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15F" w:rsidRPr="00E74D43" w:rsidRDefault="00B435C8">
      <w:pPr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b/>
          <w:color w:val="auto"/>
          <w:sz w:val="22"/>
          <w:szCs w:val="22"/>
        </w:rPr>
        <w:t>COLLEGE RELATIONS/YOUNG PROFESSIONALS CHAIR</w:t>
      </w:r>
    </w:p>
    <w:p w:rsidR="000D615F" w:rsidRPr="00E74D43" w:rsidRDefault="000D615F">
      <w:pPr>
        <w:pStyle w:val="Subtitle"/>
        <w:rPr>
          <w:rFonts w:ascii="Calibri" w:eastAsia="Calibri" w:hAnsi="Calibri" w:cs="Calibri"/>
          <w:color w:val="auto"/>
          <w:sz w:val="22"/>
          <w:szCs w:val="22"/>
        </w:rPr>
      </w:pPr>
    </w:p>
    <w:p w:rsidR="000D615F" w:rsidRPr="00E74D43" w:rsidRDefault="00B435C8">
      <w:pPr>
        <w:pStyle w:val="Subtitle"/>
        <w:rPr>
          <w:rFonts w:ascii="Calibri" w:eastAsia="Calibri" w:hAnsi="Calibri" w:cs="Calibri"/>
          <w:color w:val="auto"/>
          <w:sz w:val="22"/>
          <w:szCs w:val="22"/>
          <w:u w:val="none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Position Summary</w:t>
      </w:r>
      <w:r w:rsidRPr="00E74D43">
        <w:rPr>
          <w:rFonts w:ascii="Calibri" w:eastAsia="Calibri" w:hAnsi="Calibri" w:cs="Calibri"/>
          <w:color w:val="auto"/>
          <w:sz w:val="22"/>
          <w:szCs w:val="22"/>
          <w:u w:val="none"/>
        </w:rPr>
        <w:t>:</w:t>
      </w:r>
    </w:p>
    <w:p w:rsidR="000D615F" w:rsidRPr="00E74D43" w:rsidRDefault="00B435C8">
      <w:pPr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Manage young professional and college outreach efforts, including conferences, meetings, networking opportunities, and general support.  </w:t>
      </w:r>
    </w:p>
    <w:p w:rsidR="000D615F" w:rsidRPr="00E74D43" w:rsidRDefault="000D615F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0D615F" w:rsidRPr="00E74D43" w:rsidRDefault="00B435C8">
      <w:pPr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  <w:u w:val="single"/>
        </w:rPr>
        <w:t>Responsible To</w:t>
      </w: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</w:p>
    <w:p w:rsidR="000D615F" w:rsidRPr="00E74D43" w:rsidRDefault="000D615F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0D615F" w:rsidRPr="00E74D43" w:rsidRDefault="00B435C8">
      <w:pPr>
        <w:ind w:left="720"/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The members of the chapter</w:t>
      </w:r>
    </w:p>
    <w:p w:rsidR="000D615F" w:rsidRPr="00E74D43" w:rsidRDefault="00B435C8">
      <w:pPr>
        <w:ind w:left="720"/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The chapter president </w:t>
      </w:r>
    </w:p>
    <w:p w:rsidR="000D615F" w:rsidRPr="00E74D43" w:rsidRDefault="00B435C8">
      <w:pPr>
        <w:ind w:left="720"/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State council college relations director and students</w:t>
      </w:r>
    </w:p>
    <w:p w:rsidR="000D615F" w:rsidRPr="00E74D43" w:rsidRDefault="000D615F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0D615F" w:rsidRPr="00E74D43" w:rsidRDefault="00B435C8">
      <w:pPr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  <w:u w:val="single"/>
        </w:rPr>
        <w:t>Responsibilities</w:t>
      </w:r>
      <w:r w:rsidRPr="00E74D43">
        <w:rPr>
          <w:rFonts w:ascii="Calibri" w:eastAsia="Calibri" w:hAnsi="Calibri" w:cs="Calibri"/>
          <w:color w:val="auto"/>
          <w:sz w:val="22"/>
          <w:szCs w:val="22"/>
        </w:rPr>
        <w:t>: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Participate in the development and implementation of short-term and long-term strategic planning for the chapter; review and determine student support needs and best use of time and funding.  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Develop and recommend budget and best use of funds to support young professionals and college outreach efforts; Plan and provide recommendations to NCHRA board for student fundraising support including educational opportunities (CASE competition, certifications, etc), mixers, and study groups.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Promote the scholarship program and internship program to local colleges and universities.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Evaluate applications and recommend recipients.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Make recommendations on changes to scholarship program (i.e., scholarship amount, number of recipients).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Oversee the internship program.  Send out requests to local HR professionals/chapter members requesting internship postings.  Forward openings to members of local student chapters or to faculty members.  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Communicate with local faculty/colleges to provide classroom visits to discuss HR topics, NCHRA meetings and events, SHRM scholarships, internship opportunities,  SHRM and NCHRA membership, conference opportunities, etc.  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Serve as liaison between members of the college relations committee, act as mentor to college students seeking a career in HR; assist with finding speakers for SHRM student meetings and events.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Recommend and support student involvement in NCHRA, communicate about local NCHRA meetings and events, provide connections, facilitate support and networking opportunities with the local chapter and board members</w:t>
      </w:r>
    </w:p>
    <w:p w:rsidR="000D615F" w:rsidRPr="00E74D43" w:rsidRDefault="00B435C8">
      <w:pPr>
        <w:numPr>
          <w:ilvl w:val="0"/>
          <w:numId w:val="2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Participate in the SHRM College Relations Core Leadership Area conference calls and webcasts;  Provide support including coordinating funding, logistics, resources and attendance.</w:t>
      </w:r>
    </w:p>
    <w:p w:rsidR="000D615F" w:rsidRPr="00E74D43" w:rsidRDefault="00B435C8">
      <w:pPr>
        <w:numPr>
          <w:ilvl w:val="0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Represent the chapter in the human resources community.</w:t>
      </w:r>
    </w:p>
    <w:p w:rsidR="000D615F" w:rsidRPr="00E74D43" w:rsidRDefault="000D615F">
      <w:pPr>
        <w:rPr>
          <w:rFonts w:ascii="Calibri" w:eastAsia="Calibri" w:hAnsi="Calibri" w:cs="Calibri"/>
          <w:color w:val="auto"/>
          <w:sz w:val="22"/>
          <w:szCs w:val="22"/>
          <w:u w:val="single"/>
        </w:rPr>
      </w:pPr>
    </w:p>
    <w:p w:rsidR="000D615F" w:rsidRPr="00E74D43" w:rsidRDefault="00B435C8">
      <w:pPr>
        <w:spacing w:after="60"/>
        <w:rPr>
          <w:rFonts w:ascii="Calibri" w:eastAsia="Calibri" w:hAnsi="Calibri" w:cs="Calibri"/>
          <w:color w:val="auto"/>
          <w:sz w:val="22"/>
          <w:szCs w:val="22"/>
          <w:u w:val="single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  <w:u w:val="single"/>
        </w:rPr>
        <w:t>Requirements</w:t>
      </w:r>
    </w:p>
    <w:p w:rsidR="00D51B73" w:rsidRPr="0041251C" w:rsidRDefault="00D51B73" w:rsidP="00D51B73">
      <w:pPr>
        <w:widowControl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D51B73" w:rsidRPr="0041251C" w:rsidRDefault="00D51B73" w:rsidP="00D51B73">
      <w:pPr>
        <w:widowControl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  <w:bookmarkStart w:id="0" w:name="_GoBack"/>
      <w:bookmarkEnd w:id="0"/>
    </w:p>
    <w:p w:rsidR="00E74D43" w:rsidRDefault="00E74D43" w:rsidP="00E74D43">
      <w:pPr>
        <w:rPr>
          <w:color w:val="auto"/>
        </w:rPr>
      </w:pPr>
    </w:p>
    <w:p w:rsidR="00E74D43" w:rsidRPr="00E74D43" w:rsidRDefault="00E74D43" w:rsidP="00E74D43">
      <w:pPr>
        <w:rPr>
          <w:color w:val="auto"/>
        </w:rPr>
      </w:pPr>
    </w:p>
    <w:p w:rsidR="000D615F" w:rsidRPr="00E74D43" w:rsidRDefault="00B435C8">
      <w:pPr>
        <w:numPr>
          <w:ilvl w:val="0"/>
          <w:numId w:val="3"/>
        </w:numPr>
        <w:ind w:hanging="360"/>
        <w:rPr>
          <w:color w:val="auto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Attend via phone/e-mail monthly team check-ins</w:t>
      </w:r>
    </w:p>
    <w:p w:rsidR="000D615F" w:rsidRPr="00E74D43" w:rsidRDefault="00B435C8">
      <w:pPr>
        <w:numPr>
          <w:ilvl w:val="0"/>
          <w:numId w:val="3"/>
        </w:numPr>
        <w:ind w:hanging="360"/>
        <w:rPr>
          <w:color w:val="auto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Attend via phone quarterly CO-SHRM program calls</w:t>
      </w:r>
    </w:p>
    <w:p w:rsidR="000D615F" w:rsidRPr="00E74D43" w:rsidRDefault="00B435C8">
      <w:pPr>
        <w:numPr>
          <w:ilvl w:val="0"/>
          <w:numId w:val="3"/>
        </w:numPr>
        <w:ind w:hanging="360"/>
        <w:rPr>
          <w:color w:val="auto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Come prepared to Board of Director meetings with speaking topics and review previous meetings minutes prior</w:t>
      </w:r>
    </w:p>
    <w:p w:rsidR="000D615F" w:rsidRPr="00E74D43" w:rsidRDefault="00B435C8">
      <w:pPr>
        <w:numPr>
          <w:ilvl w:val="0"/>
          <w:numId w:val="3"/>
        </w:numPr>
        <w:ind w:hanging="360"/>
        <w:rPr>
          <w:color w:val="auto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0D615F" w:rsidRPr="00E74D43" w:rsidRDefault="000D615F">
      <w:pPr>
        <w:rPr>
          <w:rFonts w:ascii="Calibri" w:eastAsia="Calibri" w:hAnsi="Calibri" w:cs="Calibri"/>
          <w:color w:val="auto"/>
          <w:sz w:val="22"/>
          <w:szCs w:val="22"/>
          <w:u w:val="single"/>
        </w:rPr>
      </w:pPr>
    </w:p>
    <w:p w:rsidR="000D615F" w:rsidRPr="00E74D43" w:rsidRDefault="00B435C8">
      <w:pPr>
        <w:rPr>
          <w:rFonts w:ascii="Calibri" w:eastAsia="Calibri" w:hAnsi="Calibri" w:cs="Calibri"/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  <w:u w:val="single"/>
        </w:rPr>
        <w:t>Resources Available</w:t>
      </w:r>
      <w:r w:rsidRPr="00E74D43">
        <w:rPr>
          <w:rFonts w:ascii="Calibri" w:eastAsia="Calibri" w:hAnsi="Calibri" w:cs="Calibri"/>
          <w:color w:val="auto"/>
          <w:sz w:val="22"/>
          <w:szCs w:val="22"/>
        </w:rPr>
        <w:t>:</w:t>
      </w:r>
    </w:p>
    <w:p w:rsidR="000D615F" w:rsidRPr="00E74D43" w:rsidRDefault="00B435C8">
      <w:pPr>
        <w:numPr>
          <w:ilvl w:val="0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SHRM supplies the following resources for chapter college relations chairs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Chapter Best Practices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>Chapter Position Descriptions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SHRM Leaders Guide 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And MUCH MORE…available online at </w:t>
      </w:r>
      <w:hyperlink r:id="rId7">
        <w:r w:rsidRPr="00E74D43">
          <w:rPr>
            <w:rFonts w:ascii="Calibri" w:eastAsia="Calibri" w:hAnsi="Calibri" w:cs="Calibri"/>
            <w:color w:val="auto"/>
            <w:sz w:val="22"/>
            <w:szCs w:val="22"/>
            <w:u w:val="single"/>
          </w:rPr>
          <w:t>www.shrm.org/vlrc</w:t>
        </w:r>
      </w:hyperlink>
      <w:r w:rsidRPr="00E74D43">
        <w:rPr>
          <w:rFonts w:ascii="Calibri" w:eastAsia="Calibri" w:hAnsi="Calibri" w:cs="Calibri"/>
          <w:color w:val="auto"/>
          <w:sz w:val="22"/>
          <w:szCs w:val="22"/>
        </w:rPr>
        <w:tab/>
        <w:t xml:space="preserve"> </w:t>
      </w:r>
    </w:p>
    <w:p w:rsidR="000D615F" w:rsidRPr="00E74D43" w:rsidRDefault="000D615F">
      <w:pPr>
        <w:ind w:left="360"/>
        <w:rPr>
          <w:rFonts w:ascii="Calibri" w:eastAsia="Calibri" w:hAnsi="Calibri" w:cs="Calibri"/>
          <w:color w:val="auto"/>
          <w:sz w:val="22"/>
          <w:szCs w:val="22"/>
        </w:rPr>
      </w:pPr>
      <w:bookmarkStart w:id="1" w:name="_gjdgxs" w:colFirst="0" w:colLast="0"/>
      <w:bookmarkEnd w:id="1"/>
    </w:p>
    <w:p w:rsidR="000D615F" w:rsidRPr="00E74D43" w:rsidRDefault="00B435C8">
      <w:pPr>
        <w:numPr>
          <w:ilvl w:val="0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SHRM’s Student Programs Website is available at </w:t>
      </w:r>
      <w:hyperlink r:id="rId8">
        <w:r w:rsidRPr="00E74D43">
          <w:rPr>
            <w:rFonts w:ascii="Calibri" w:eastAsia="Calibri" w:hAnsi="Calibri" w:cs="Calibri"/>
            <w:color w:val="auto"/>
            <w:sz w:val="22"/>
            <w:szCs w:val="22"/>
            <w:u w:val="single"/>
          </w:rPr>
          <w:t>http://www.shrm.org/students/</w:t>
        </w:r>
      </w:hyperlink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  <w:sz w:val="22"/>
          <w:szCs w:val="22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Here, you will find a toolkit to help you start a student chapter, work with students, start a mentor or intern program, and more.  </w:t>
      </w:r>
    </w:p>
    <w:p w:rsidR="000D615F" w:rsidRPr="00E74D43" w:rsidRDefault="00B435C8">
      <w:pPr>
        <w:numPr>
          <w:ilvl w:val="1"/>
          <w:numId w:val="1"/>
        </w:numPr>
        <w:ind w:hanging="360"/>
        <w:rPr>
          <w:color w:val="auto"/>
        </w:rPr>
      </w:pPr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There is also a College Relations Toolkit at </w:t>
      </w:r>
      <w:hyperlink r:id="rId9">
        <w:r w:rsidRPr="00E74D43">
          <w:rPr>
            <w:rFonts w:ascii="Calibri" w:eastAsia="Calibri" w:hAnsi="Calibri" w:cs="Calibri"/>
            <w:color w:val="auto"/>
            <w:sz w:val="22"/>
            <w:szCs w:val="22"/>
            <w:u w:val="single"/>
          </w:rPr>
          <w:t>http://www.shrm.org/students/StudentChapterToolkit.pdf</w:t>
        </w:r>
      </w:hyperlink>
      <w:r w:rsidRPr="00E74D43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sectPr w:rsidR="000D615F" w:rsidRPr="00E74D43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10" w:rsidRDefault="003F6F10">
      <w:r>
        <w:separator/>
      </w:r>
    </w:p>
  </w:endnote>
  <w:endnote w:type="continuationSeparator" w:id="0">
    <w:p w:rsidR="003F6F10" w:rsidRDefault="003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5F" w:rsidRDefault="00E74D43" w:rsidP="00E74D43">
    <w:pP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</w:rPr>
      <w:tab/>
    </w:r>
    <w:r w:rsidR="00B435C8">
      <w:rPr>
        <w:rFonts w:ascii="Calibri" w:eastAsia="Calibri" w:hAnsi="Calibri" w:cs="Calibri"/>
      </w:rPr>
      <w:t xml:space="preserve">Page </w:t>
    </w:r>
    <w:r w:rsidR="00B435C8">
      <w:fldChar w:fldCharType="begin"/>
    </w:r>
    <w:r w:rsidR="00B435C8">
      <w:instrText>PAGE</w:instrText>
    </w:r>
    <w:r w:rsidR="00B435C8">
      <w:fldChar w:fldCharType="separate"/>
    </w:r>
    <w:r w:rsidR="00D51B73">
      <w:rPr>
        <w:noProof/>
      </w:rPr>
      <w:t>1</w:t>
    </w:r>
    <w:r w:rsidR="00B435C8">
      <w:fldChar w:fldCharType="end"/>
    </w:r>
    <w:r w:rsidR="00B435C8">
      <w:rPr>
        <w:rFonts w:ascii="Calibri" w:eastAsia="Calibri" w:hAnsi="Calibri" w:cs="Calibri"/>
      </w:rPr>
      <w:t xml:space="preserve"> of </w:t>
    </w:r>
    <w:r w:rsidR="00B435C8">
      <w:fldChar w:fldCharType="begin"/>
    </w:r>
    <w:r w:rsidR="00B435C8">
      <w:instrText>NUMPAGES</w:instrText>
    </w:r>
    <w:r w:rsidR="00B435C8">
      <w:fldChar w:fldCharType="separate"/>
    </w:r>
    <w:r w:rsidR="00D51B73">
      <w:rPr>
        <w:noProof/>
      </w:rPr>
      <w:t>2</w:t>
    </w:r>
    <w:r w:rsidR="00B435C8">
      <w:fldChar w:fldCharType="end"/>
    </w:r>
    <w:r w:rsidR="00B435C8">
      <w:rPr>
        <w:rFonts w:ascii="Calibri" w:eastAsia="Calibri" w:hAnsi="Calibri" w:cs="Calibri"/>
      </w:rPr>
      <w:t xml:space="preserve">                                        </w:t>
    </w:r>
    <w:r>
      <w:rPr>
        <w:rFonts w:ascii="Calibri" w:eastAsia="Calibri" w:hAnsi="Calibri" w:cs="Calibri"/>
      </w:rPr>
      <w:tab/>
    </w:r>
    <w:r w:rsidR="00B435C8">
      <w:rPr>
        <w:rFonts w:ascii="Calibri" w:eastAsia="Calibri" w:hAnsi="Calibri" w:cs="Calibri"/>
      </w:rPr>
      <w:t xml:space="preserve">       </w:t>
    </w:r>
    <w:r w:rsidR="00D51B73">
      <w:rPr>
        <w:rFonts w:ascii="Calibri" w:eastAsia="Calibri" w:hAnsi="Calibri" w:cs="Calibri"/>
        <w:sz w:val="20"/>
        <w:szCs w:val="20"/>
      </w:rPr>
      <w:t>Rev. 6</w:t>
    </w:r>
    <w:r>
      <w:rPr>
        <w:rFonts w:ascii="Calibri" w:eastAsia="Calibri" w:hAnsi="Calibri" w:cs="Calibri"/>
        <w:sz w:val="20"/>
        <w:szCs w:val="20"/>
      </w:rPr>
      <w:t>/2017</w:t>
    </w:r>
  </w:p>
  <w:p w:rsidR="000D615F" w:rsidRDefault="000D615F">
    <w:pPr>
      <w:tabs>
        <w:tab w:val="center" w:pos="4680"/>
        <w:tab w:val="right" w:pos="9360"/>
      </w:tabs>
      <w:spacing w:after="720"/>
      <w:jc w:val="right"/>
      <w:rPr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10" w:rsidRDefault="003F6F10">
      <w:r>
        <w:separator/>
      </w:r>
    </w:p>
  </w:footnote>
  <w:footnote w:type="continuationSeparator" w:id="0">
    <w:p w:rsidR="003F6F10" w:rsidRDefault="003F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5F" w:rsidRDefault="00E74D43">
    <w:pPr>
      <w:tabs>
        <w:tab w:val="center" w:pos="4680"/>
        <w:tab w:val="right" w:pos="9360"/>
      </w:tabs>
      <w:spacing w:before="720"/>
      <w:ind w:left="7920"/>
    </w:pP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4993640</wp:posOffset>
          </wp:positionH>
          <wp:positionV relativeFrom="paragraph">
            <wp:posOffset>236855</wp:posOffset>
          </wp:positionV>
          <wp:extent cx="1104900" cy="80010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-175260</wp:posOffset>
          </wp:positionH>
          <wp:positionV relativeFrom="paragraph">
            <wp:posOffset>274320</wp:posOffset>
          </wp:positionV>
          <wp:extent cx="1249680" cy="772795"/>
          <wp:effectExtent l="0" t="0" r="7620" b="8255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435C8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0E"/>
    <w:multiLevelType w:val="multilevel"/>
    <w:tmpl w:val="5E762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2A8069A"/>
    <w:multiLevelType w:val="multilevel"/>
    <w:tmpl w:val="E35E4BB2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512D9"/>
    <w:multiLevelType w:val="multilevel"/>
    <w:tmpl w:val="7CF413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5F"/>
    <w:rsid w:val="000D615F"/>
    <w:rsid w:val="003F6F10"/>
    <w:rsid w:val="00B435C8"/>
    <w:rsid w:val="00D51B73"/>
    <w:rsid w:val="00E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DC2"/>
  <w15:docId w15:val="{C7DE739D-82E9-4634-AF45-BB3AA95A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D43"/>
  </w:style>
  <w:style w:type="paragraph" w:styleId="Footer">
    <w:name w:val="footer"/>
    <w:basedOn w:val="Normal"/>
    <w:link w:val="FooterChar"/>
    <w:uiPriority w:val="99"/>
    <w:unhideWhenUsed/>
    <w:rsid w:val="00E7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stud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rm.org/students/StudentChapterToolki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Dotson</dc:creator>
  <cp:lastModifiedBy>Dotson, Julie</cp:lastModifiedBy>
  <cp:revision>2</cp:revision>
  <dcterms:created xsi:type="dcterms:W3CDTF">2017-06-06T02:33:00Z</dcterms:created>
  <dcterms:modified xsi:type="dcterms:W3CDTF">2017-06-06T02:33:00Z</dcterms:modified>
</cp:coreProperties>
</file>