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C22B8" w14:textId="77777777" w:rsidR="007E20A3" w:rsidRDefault="007E20A3" w:rsidP="007E20A3">
      <w:pPr>
        <w:rPr>
          <w:rFonts w:asciiTheme="minorHAnsi" w:hAnsiTheme="minorHAnsi" w:cstheme="minorHAnsi"/>
          <w:b/>
        </w:rPr>
      </w:pPr>
    </w:p>
    <w:p w14:paraId="4B0EC355" w14:textId="77777777" w:rsidR="007E20A3" w:rsidRDefault="007E20A3" w:rsidP="000D4EC8">
      <w:pPr>
        <w:jc w:val="center"/>
        <w:rPr>
          <w:rFonts w:asciiTheme="minorHAnsi" w:hAnsiTheme="minorHAnsi" w:cstheme="minorHAnsi"/>
          <w:b/>
        </w:rPr>
      </w:pPr>
    </w:p>
    <w:p w14:paraId="67065870" w14:textId="75CCC0D6" w:rsidR="000D4EC8" w:rsidRPr="000D4EC8" w:rsidRDefault="000D4EC8" w:rsidP="000D4EC8">
      <w:pPr>
        <w:jc w:val="center"/>
        <w:rPr>
          <w:rFonts w:asciiTheme="minorHAnsi" w:hAnsiTheme="minorHAnsi" w:cstheme="minorHAnsi"/>
          <w:b/>
        </w:rPr>
      </w:pPr>
      <w:r w:rsidRPr="000D4EC8">
        <w:rPr>
          <w:rFonts w:asciiTheme="minorHAnsi" w:hAnsiTheme="minorHAnsi" w:cstheme="minorHAnsi"/>
          <w:b/>
        </w:rPr>
        <w:t>Workforce Readiness &amp; Diversity Chair</w:t>
      </w:r>
    </w:p>
    <w:p w14:paraId="797BA6D0" w14:textId="053DF391" w:rsidR="000D4EC8" w:rsidRPr="000D4EC8" w:rsidRDefault="000D4EC8" w:rsidP="000D4EC8">
      <w:pPr>
        <w:jc w:val="center"/>
        <w:rPr>
          <w:rFonts w:asciiTheme="minorHAnsi" w:hAnsiTheme="minorHAnsi" w:cstheme="minorHAnsi"/>
        </w:rPr>
      </w:pPr>
      <w:proofErr w:type="spellStart"/>
      <w:r>
        <w:rPr>
          <w:rFonts w:asciiTheme="minorHAnsi" w:hAnsiTheme="minorHAnsi" w:cstheme="minorHAnsi"/>
        </w:rPr>
        <w:t>NoCoHRA</w:t>
      </w:r>
      <w:proofErr w:type="spellEnd"/>
      <w:r>
        <w:rPr>
          <w:rFonts w:asciiTheme="minorHAnsi" w:hAnsiTheme="minorHAnsi" w:cstheme="minorHAnsi"/>
        </w:rPr>
        <w:t xml:space="preserve"> Board of Directors</w:t>
      </w:r>
    </w:p>
    <w:p w14:paraId="6EC5D18B" w14:textId="382D3022" w:rsidR="00ED57A4" w:rsidRPr="009B056E" w:rsidRDefault="00ED57A4" w:rsidP="00ED57A4">
      <w:pPr>
        <w:jc w:val="center"/>
        <w:rPr>
          <w:rFonts w:asciiTheme="minorHAnsi" w:hAnsiTheme="minorHAnsi"/>
          <w:b/>
          <w:bCs/>
          <w:sz w:val="22"/>
        </w:rPr>
      </w:pPr>
    </w:p>
    <w:p w14:paraId="3604C140" w14:textId="77777777" w:rsidR="009B056E" w:rsidRDefault="009B056E" w:rsidP="00ED57A4">
      <w:pPr>
        <w:pStyle w:val="Subtitle"/>
        <w:rPr>
          <w:rFonts w:asciiTheme="minorHAnsi" w:hAnsiTheme="minorHAnsi"/>
          <w:sz w:val="22"/>
        </w:rPr>
      </w:pPr>
    </w:p>
    <w:p w14:paraId="6F76828C" w14:textId="77777777" w:rsidR="00ED57A4" w:rsidRPr="00ED57A4" w:rsidRDefault="00ED57A4" w:rsidP="009B056E">
      <w:pPr>
        <w:pStyle w:val="Subtitle"/>
        <w:numPr>
          <w:ilvl w:val="0"/>
          <w:numId w:val="17"/>
        </w:numPr>
        <w:rPr>
          <w:rFonts w:asciiTheme="minorHAnsi" w:hAnsiTheme="minorHAnsi"/>
          <w:sz w:val="22"/>
          <w:u w:val="none"/>
        </w:rPr>
      </w:pPr>
      <w:r w:rsidRPr="00ED57A4">
        <w:rPr>
          <w:rFonts w:asciiTheme="minorHAnsi" w:hAnsiTheme="minorHAnsi"/>
          <w:sz w:val="22"/>
        </w:rPr>
        <w:t>Position Summary</w:t>
      </w:r>
      <w:r w:rsidRPr="00ED57A4">
        <w:rPr>
          <w:rFonts w:asciiTheme="minorHAnsi" w:hAnsiTheme="minorHAnsi"/>
          <w:sz w:val="22"/>
          <w:u w:val="none"/>
        </w:rPr>
        <w:t>:</w:t>
      </w:r>
    </w:p>
    <w:p w14:paraId="307B2DF2" w14:textId="77777777" w:rsidR="00ED57A4" w:rsidRPr="000D4EC8" w:rsidRDefault="00ED57A4" w:rsidP="00ED57A4">
      <w:pPr>
        <w:rPr>
          <w:rFonts w:asciiTheme="minorHAnsi" w:hAnsiTheme="minorHAnsi"/>
          <w:sz w:val="22"/>
          <w:szCs w:val="22"/>
        </w:rPr>
      </w:pPr>
    </w:p>
    <w:p w14:paraId="07D2B184" w14:textId="1BBE7B6F" w:rsidR="000D4EC8" w:rsidRPr="000D4EC8" w:rsidRDefault="000D4EC8" w:rsidP="000D4EC8">
      <w:pPr>
        <w:ind w:left="720"/>
        <w:rPr>
          <w:rFonts w:asciiTheme="minorHAnsi" w:hAnsiTheme="minorHAnsi" w:cstheme="minorHAnsi"/>
          <w:sz w:val="22"/>
          <w:szCs w:val="22"/>
        </w:rPr>
      </w:pPr>
      <w:r w:rsidRPr="000D4EC8">
        <w:rPr>
          <w:rFonts w:asciiTheme="minorHAnsi" w:hAnsiTheme="minorHAnsi" w:cstheme="minorHAnsi"/>
          <w:sz w:val="22"/>
          <w:szCs w:val="22"/>
        </w:rPr>
        <w:t xml:space="preserve">Serve as an </w:t>
      </w:r>
      <w:r w:rsidR="00AE416C">
        <w:rPr>
          <w:rFonts w:asciiTheme="minorHAnsi" w:hAnsiTheme="minorHAnsi" w:cstheme="minorHAnsi"/>
          <w:sz w:val="22"/>
          <w:szCs w:val="22"/>
        </w:rPr>
        <w:t>elected</w:t>
      </w:r>
      <w:r w:rsidR="00AE416C" w:rsidRPr="000D4EC8">
        <w:rPr>
          <w:rFonts w:asciiTheme="minorHAnsi" w:hAnsiTheme="minorHAnsi" w:cstheme="minorHAnsi"/>
          <w:sz w:val="22"/>
          <w:szCs w:val="22"/>
        </w:rPr>
        <w:t xml:space="preserve"> </w:t>
      </w:r>
      <w:r w:rsidRPr="000D4EC8">
        <w:rPr>
          <w:rFonts w:asciiTheme="minorHAnsi" w:hAnsiTheme="minorHAnsi" w:cstheme="minorHAnsi"/>
          <w:sz w:val="22"/>
          <w:szCs w:val="22"/>
        </w:rPr>
        <w:t>member of the chapter board of directors. Continuously monitor and evaluate local activities concerning workforce readiness and diversity issues, addressing the broad spectrum of workforce readiness issues impacting both students and other untapped labor pools. Plans and encourages chapter involvement and activities impacting the workforce readiness and diversity arena based on local needs. Spearhead the effort to diversify the chapter’s membership/leadership and to publicize successful diversity programs in the local community. Presents periodic reports or updates to the chapter president and fellow chapter members. Works in cooperation with state-level workforce readiness and diversity director/advocate.</w:t>
      </w:r>
    </w:p>
    <w:p w14:paraId="578CBAD2" w14:textId="77777777" w:rsidR="00ED57A4" w:rsidRPr="00ED57A4" w:rsidRDefault="00ED57A4" w:rsidP="00ED57A4">
      <w:pPr>
        <w:rPr>
          <w:rFonts w:asciiTheme="minorHAnsi" w:hAnsiTheme="minorHAnsi"/>
          <w:sz w:val="22"/>
        </w:rPr>
      </w:pPr>
    </w:p>
    <w:p w14:paraId="4CE801A7" w14:textId="77777777" w:rsidR="00ED57A4" w:rsidRPr="009B056E" w:rsidRDefault="00ED57A4" w:rsidP="009B056E">
      <w:pPr>
        <w:pStyle w:val="ListParagraph"/>
        <w:numPr>
          <w:ilvl w:val="0"/>
          <w:numId w:val="17"/>
        </w:numPr>
        <w:rPr>
          <w:rFonts w:asciiTheme="minorHAnsi" w:hAnsiTheme="minorHAnsi"/>
          <w:sz w:val="22"/>
        </w:rPr>
      </w:pPr>
      <w:r w:rsidRPr="009B056E">
        <w:rPr>
          <w:rFonts w:asciiTheme="minorHAnsi" w:hAnsiTheme="minorHAnsi"/>
          <w:sz w:val="22"/>
          <w:u w:val="single"/>
        </w:rPr>
        <w:t>Responsible To</w:t>
      </w:r>
      <w:r w:rsidRPr="009B056E">
        <w:rPr>
          <w:rFonts w:asciiTheme="minorHAnsi" w:hAnsiTheme="minorHAnsi"/>
          <w:sz w:val="22"/>
        </w:rPr>
        <w:t xml:space="preserve">: </w:t>
      </w:r>
    </w:p>
    <w:p w14:paraId="7B94302B" w14:textId="77777777" w:rsidR="00ED57A4" w:rsidRPr="00ED57A4" w:rsidRDefault="00ED57A4" w:rsidP="00ED57A4">
      <w:pPr>
        <w:rPr>
          <w:rFonts w:asciiTheme="minorHAnsi" w:hAnsiTheme="minorHAnsi"/>
          <w:sz w:val="22"/>
        </w:rPr>
      </w:pPr>
    </w:p>
    <w:p w14:paraId="7F08CCEA" w14:textId="77777777" w:rsidR="00ED57A4" w:rsidRPr="000D4EC8" w:rsidRDefault="00ED57A4" w:rsidP="000D4EC8">
      <w:pPr>
        <w:pStyle w:val="ListParagraph"/>
        <w:numPr>
          <w:ilvl w:val="0"/>
          <w:numId w:val="28"/>
        </w:numPr>
        <w:ind w:left="1080"/>
        <w:rPr>
          <w:rFonts w:asciiTheme="minorHAnsi" w:hAnsiTheme="minorHAnsi"/>
          <w:sz w:val="22"/>
        </w:rPr>
      </w:pPr>
      <w:r w:rsidRPr="000D4EC8">
        <w:rPr>
          <w:rFonts w:asciiTheme="minorHAnsi" w:hAnsiTheme="minorHAnsi"/>
          <w:sz w:val="22"/>
        </w:rPr>
        <w:t>The members of the chapter</w:t>
      </w:r>
    </w:p>
    <w:p w14:paraId="0FAA3169" w14:textId="77777777" w:rsidR="00ED57A4" w:rsidRPr="000D4EC8" w:rsidRDefault="00ED57A4" w:rsidP="000D4EC8">
      <w:pPr>
        <w:pStyle w:val="ListParagraph"/>
        <w:numPr>
          <w:ilvl w:val="0"/>
          <w:numId w:val="28"/>
        </w:numPr>
        <w:ind w:left="1080"/>
        <w:rPr>
          <w:rFonts w:asciiTheme="minorHAnsi" w:hAnsiTheme="minorHAnsi"/>
          <w:sz w:val="22"/>
        </w:rPr>
      </w:pPr>
      <w:r w:rsidRPr="000D4EC8">
        <w:rPr>
          <w:rFonts w:asciiTheme="minorHAnsi" w:hAnsiTheme="minorHAnsi"/>
          <w:sz w:val="22"/>
        </w:rPr>
        <w:t xml:space="preserve">The chapter president </w:t>
      </w:r>
    </w:p>
    <w:p w14:paraId="0F363B20" w14:textId="023261F3" w:rsidR="00ED57A4" w:rsidRPr="000D4EC8" w:rsidRDefault="000D4EC8" w:rsidP="000D4EC8">
      <w:pPr>
        <w:pStyle w:val="ListParagraph"/>
        <w:numPr>
          <w:ilvl w:val="0"/>
          <w:numId w:val="28"/>
        </w:numPr>
        <w:ind w:left="1080"/>
        <w:rPr>
          <w:rFonts w:asciiTheme="minorHAnsi" w:hAnsiTheme="minorHAnsi"/>
          <w:sz w:val="22"/>
        </w:rPr>
      </w:pPr>
      <w:r w:rsidRPr="000D4EC8">
        <w:rPr>
          <w:rFonts w:asciiTheme="minorHAnsi" w:hAnsiTheme="minorHAnsi"/>
          <w:sz w:val="22"/>
        </w:rPr>
        <w:t>COSHRM</w:t>
      </w:r>
      <w:r w:rsidR="00ED57A4" w:rsidRPr="000D4EC8">
        <w:rPr>
          <w:rFonts w:asciiTheme="minorHAnsi" w:hAnsiTheme="minorHAnsi"/>
          <w:sz w:val="22"/>
        </w:rPr>
        <w:t xml:space="preserve"> </w:t>
      </w:r>
      <w:r w:rsidRPr="000D4EC8">
        <w:rPr>
          <w:rFonts w:asciiTheme="minorHAnsi" w:hAnsiTheme="minorHAnsi"/>
          <w:sz w:val="22"/>
        </w:rPr>
        <w:t>W</w:t>
      </w:r>
      <w:r w:rsidR="00ED57A4" w:rsidRPr="000D4EC8">
        <w:rPr>
          <w:rFonts w:asciiTheme="minorHAnsi" w:hAnsiTheme="minorHAnsi"/>
          <w:sz w:val="22"/>
        </w:rPr>
        <w:t xml:space="preserve">orkforce </w:t>
      </w:r>
      <w:r w:rsidRPr="000D4EC8">
        <w:rPr>
          <w:rFonts w:asciiTheme="minorHAnsi" w:hAnsiTheme="minorHAnsi"/>
          <w:sz w:val="22"/>
        </w:rPr>
        <w:t>R</w:t>
      </w:r>
      <w:r w:rsidR="00ED57A4" w:rsidRPr="000D4EC8">
        <w:rPr>
          <w:rFonts w:asciiTheme="minorHAnsi" w:hAnsiTheme="minorHAnsi"/>
          <w:sz w:val="22"/>
        </w:rPr>
        <w:t>eadiness director</w:t>
      </w:r>
    </w:p>
    <w:p w14:paraId="56E05E4E" w14:textId="3BB1DDD8" w:rsidR="000D4EC8" w:rsidRPr="000D4EC8" w:rsidRDefault="000D4EC8" w:rsidP="000D4EC8">
      <w:pPr>
        <w:pStyle w:val="ListParagraph"/>
        <w:numPr>
          <w:ilvl w:val="0"/>
          <w:numId w:val="28"/>
        </w:numPr>
        <w:ind w:left="1080"/>
        <w:rPr>
          <w:rFonts w:asciiTheme="minorHAnsi" w:hAnsiTheme="minorHAnsi"/>
          <w:sz w:val="22"/>
        </w:rPr>
      </w:pPr>
      <w:r w:rsidRPr="000D4EC8">
        <w:rPr>
          <w:rFonts w:asciiTheme="minorHAnsi" w:hAnsiTheme="minorHAnsi"/>
          <w:sz w:val="22"/>
        </w:rPr>
        <w:t>COSHRM Diversity Director</w:t>
      </w:r>
    </w:p>
    <w:p w14:paraId="25DCD7B7" w14:textId="77777777" w:rsidR="000D4EC8" w:rsidRPr="00ED57A4" w:rsidRDefault="000D4EC8" w:rsidP="000D4EC8">
      <w:pPr>
        <w:rPr>
          <w:rFonts w:asciiTheme="minorHAnsi" w:hAnsiTheme="minorHAnsi"/>
          <w:sz w:val="22"/>
        </w:rPr>
      </w:pPr>
    </w:p>
    <w:p w14:paraId="2E86F405" w14:textId="77777777" w:rsidR="00ED57A4" w:rsidRPr="00ED57A4" w:rsidRDefault="00ED57A4" w:rsidP="00ED57A4">
      <w:pPr>
        <w:rPr>
          <w:rFonts w:asciiTheme="minorHAnsi" w:hAnsiTheme="minorHAnsi"/>
          <w:sz w:val="22"/>
        </w:rPr>
      </w:pPr>
    </w:p>
    <w:p w14:paraId="0A4C42E7" w14:textId="5B58C67D" w:rsidR="00ED57A4" w:rsidRDefault="00ED57A4" w:rsidP="009B056E">
      <w:pPr>
        <w:pStyle w:val="ListParagraph"/>
        <w:numPr>
          <w:ilvl w:val="0"/>
          <w:numId w:val="17"/>
        </w:numPr>
        <w:rPr>
          <w:rFonts w:asciiTheme="minorHAnsi" w:hAnsiTheme="minorHAnsi"/>
          <w:sz w:val="22"/>
        </w:rPr>
      </w:pPr>
      <w:r w:rsidRPr="009B056E">
        <w:rPr>
          <w:rFonts w:asciiTheme="minorHAnsi" w:hAnsiTheme="minorHAnsi"/>
          <w:sz w:val="22"/>
          <w:u w:val="single"/>
        </w:rPr>
        <w:t>Responsibilities</w:t>
      </w:r>
      <w:r w:rsidRPr="009B056E">
        <w:rPr>
          <w:rFonts w:asciiTheme="minorHAnsi" w:hAnsiTheme="minorHAnsi"/>
          <w:sz w:val="22"/>
        </w:rPr>
        <w:t>:</w:t>
      </w:r>
    </w:p>
    <w:p w14:paraId="70872B4C" w14:textId="77777777" w:rsidR="000D4EC8" w:rsidRDefault="000D4EC8" w:rsidP="000D4EC8">
      <w:pPr>
        <w:pStyle w:val="ListParagraph"/>
        <w:rPr>
          <w:rFonts w:asciiTheme="minorHAnsi" w:hAnsiTheme="minorHAnsi"/>
          <w:i/>
          <w:iCs/>
          <w:sz w:val="22"/>
        </w:rPr>
      </w:pPr>
    </w:p>
    <w:p w14:paraId="6A3F1315" w14:textId="31E9C714" w:rsidR="000D4EC8" w:rsidRPr="000D4EC8" w:rsidRDefault="000D4EC8" w:rsidP="000D4EC8">
      <w:pPr>
        <w:pStyle w:val="ListParagraph"/>
        <w:rPr>
          <w:rFonts w:asciiTheme="minorHAnsi" w:hAnsiTheme="minorHAnsi"/>
          <w:i/>
          <w:iCs/>
          <w:sz w:val="22"/>
        </w:rPr>
      </w:pPr>
      <w:r w:rsidRPr="000D4EC8">
        <w:rPr>
          <w:rFonts w:asciiTheme="minorHAnsi" w:hAnsiTheme="minorHAnsi"/>
          <w:i/>
          <w:iCs/>
          <w:sz w:val="22"/>
        </w:rPr>
        <w:t>Local SHRM Chapter</w:t>
      </w:r>
    </w:p>
    <w:p w14:paraId="10CBF262" w14:textId="1DB6D691"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Serve as advocate and program coordinator for workforce readiness and diversity chapter activities</w:t>
      </w:r>
    </w:p>
    <w:p w14:paraId="7B1E66B3" w14:textId="7E41750D"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 xml:space="preserve">Identify and evaluate issues that impact workforce readiness and diversity </w:t>
      </w:r>
    </w:p>
    <w:p w14:paraId="5856DDB5" w14:textId="30347EF1"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Participate in the development and implementation of short-term and long-term strategic planning for the chapter, including goals for chapter workforce readiness and diversity strategy</w:t>
      </w:r>
    </w:p>
    <w:p w14:paraId="17844C30" w14:textId="68F6A9E8"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Regularly attend monthly membership and board of directors’ meetings</w:t>
      </w:r>
    </w:p>
    <w:p w14:paraId="496B8256" w14:textId="59E118A0"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Report on workforce readiness issues to chapter members and serve as advocate at chapter activities and programs involving workforce readiness topics</w:t>
      </w:r>
    </w:p>
    <w:p w14:paraId="3C740039" w14:textId="2B7A88D2"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Develop and/or distribute information and materials to chapter members to promote diversity in the workplace.</w:t>
      </w:r>
    </w:p>
    <w:p w14:paraId="49396286" w14:textId="16DF99D6"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Provide special recognition for chapter members and for local programs that promote betterment of the local workforce readiness and diversity.</w:t>
      </w:r>
    </w:p>
    <w:p w14:paraId="39858406" w14:textId="1B1D6D67"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Identify current chapter members with diverse backgrounds who might be interested in volunteer leadership opportunities.</w:t>
      </w:r>
    </w:p>
    <w:p w14:paraId="5226AFBF" w14:textId="52FAC6E8"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Coordinate efforts in developing diversity initiatives that can serve as models for other chapters.</w:t>
      </w:r>
    </w:p>
    <w:p w14:paraId="31311CDC" w14:textId="79AD9ED9"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Serve as a resource for chapter members on workforce readiness issues and provide leadership to the chapter on workforce readiness issues</w:t>
      </w:r>
    </w:p>
    <w:p w14:paraId="34BBB3F2" w14:textId="77777777" w:rsidR="007E20A3" w:rsidRDefault="007E20A3" w:rsidP="007E20A3">
      <w:pPr>
        <w:rPr>
          <w:rFonts w:asciiTheme="minorHAnsi" w:hAnsiTheme="minorHAnsi"/>
          <w:i/>
          <w:iCs/>
          <w:sz w:val="22"/>
        </w:rPr>
      </w:pPr>
    </w:p>
    <w:p w14:paraId="442D0208" w14:textId="3BB548EE" w:rsidR="000D4EC8" w:rsidRPr="000D4EC8" w:rsidRDefault="000D4EC8" w:rsidP="007E20A3">
      <w:pPr>
        <w:ind w:firstLine="720"/>
        <w:rPr>
          <w:rFonts w:asciiTheme="minorHAnsi" w:hAnsiTheme="minorHAnsi"/>
          <w:i/>
          <w:iCs/>
          <w:sz w:val="22"/>
        </w:rPr>
      </w:pPr>
      <w:r w:rsidRPr="000D4EC8">
        <w:rPr>
          <w:rFonts w:asciiTheme="minorHAnsi" w:hAnsiTheme="minorHAnsi"/>
          <w:i/>
          <w:iCs/>
          <w:sz w:val="22"/>
        </w:rPr>
        <w:t>State &amp; National SHRM</w:t>
      </w:r>
    </w:p>
    <w:p w14:paraId="6C7D291B" w14:textId="41538E7F" w:rsidR="000D4EC8" w:rsidRPr="007E20A3" w:rsidRDefault="000D4EC8" w:rsidP="007E20A3">
      <w:pPr>
        <w:pStyle w:val="ListParagraph"/>
        <w:numPr>
          <w:ilvl w:val="0"/>
          <w:numId w:val="26"/>
        </w:numPr>
        <w:ind w:left="1080"/>
        <w:rPr>
          <w:rFonts w:asciiTheme="minorHAnsi" w:hAnsiTheme="minorHAnsi"/>
          <w:sz w:val="22"/>
        </w:rPr>
      </w:pPr>
      <w:r w:rsidRPr="000D4EC8">
        <w:rPr>
          <w:rFonts w:asciiTheme="minorHAnsi" w:hAnsiTheme="minorHAnsi"/>
          <w:sz w:val="22"/>
        </w:rPr>
        <w:t>Network with other workforce readiness and diversity directors from other chapters within the state</w:t>
      </w:r>
    </w:p>
    <w:p w14:paraId="0EC8A0C3" w14:textId="5F82BE16"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lastRenderedPageBreak/>
        <w:t>Work in close cooperation with state workforce readiness and diversity director and attend quarterly CO-SHRM program calls</w:t>
      </w:r>
    </w:p>
    <w:p w14:paraId="590563F7" w14:textId="4F446AF9"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Respond to any other requirements of the chapter president and state workforce readiness director</w:t>
      </w:r>
    </w:p>
    <w:p w14:paraId="3ED8E3EE" w14:textId="3ED67F41"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Participate in SHRM Diversity Core Leadership Area conference calls and webcasts</w:t>
      </w:r>
    </w:p>
    <w:p w14:paraId="21ACFC34" w14:textId="45DCC864"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Monitor local activities concerning workforce readiness and provide timely information to the chapter president and state workforce readiness director</w:t>
      </w:r>
    </w:p>
    <w:p w14:paraId="04540919" w14:textId="42006DC2" w:rsidR="000D4EC8" w:rsidRPr="000D4EC8" w:rsidRDefault="000D4EC8" w:rsidP="000D4EC8">
      <w:pPr>
        <w:pStyle w:val="ListParagraph"/>
        <w:numPr>
          <w:ilvl w:val="0"/>
          <w:numId w:val="26"/>
        </w:numPr>
        <w:ind w:left="1080"/>
        <w:rPr>
          <w:rFonts w:asciiTheme="minorHAnsi" w:hAnsiTheme="minorHAnsi"/>
          <w:sz w:val="22"/>
        </w:rPr>
      </w:pPr>
      <w:r w:rsidRPr="000D4EC8">
        <w:rPr>
          <w:rFonts w:asciiTheme="minorHAnsi" w:hAnsiTheme="minorHAnsi"/>
          <w:sz w:val="22"/>
        </w:rPr>
        <w:t>Participate in SHRM Workforce Readiness Core Leadership Area volunteer leader conference calls and webcasts.</w:t>
      </w:r>
    </w:p>
    <w:p w14:paraId="03F6ECD7" w14:textId="77777777" w:rsidR="000D4EC8" w:rsidRDefault="000D4EC8" w:rsidP="000D4EC8">
      <w:pPr>
        <w:ind w:left="720"/>
        <w:rPr>
          <w:rFonts w:asciiTheme="minorHAnsi" w:hAnsiTheme="minorHAnsi"/>
          <w:i/>
          <w:iCs/>
          <w:sz w:val="22"/>
        </w:rPr>
      </w:pPr>
    </w:p>
    <w:p w14:paraId="26EDAC05" w14:textId="74052204" w:rsidR="000D4EC8" w:rsidRPr="000D4EC8" w:rsidRDefault="000D4EC8" w:rsidP="000D4EC8">
      <w:pPr>
        <w:ind w:left="720"/>
        <w:rPr>
          <w:rFonts w:asciiTheme="minorHAnsi" w:hAnsiTheme="minorHAnsi"/>
          <w:i/>
          <w:iCs/>
          <w:sz w:val="22"/>
        </w:rPr>
      </w:pPr>
      <w:r w:rsidRPr="000D4EC8">
        <w:rPr>
          <w:rFonts w:asciiTheme="minorHAnsi" w:hAnsiTheme="minorHAnsi"/>
          <w:i/>
          <w:iCs/>
          <w:sz w:val="22"/>
        </w:rPr>
        <w:t>Community at Large</w:t>
      </w:r>
    </w:p>
    <w:p w14:paraId="06ED0E8B" w14:textId="257F859E" w:rsidR="000D4EC8" w:rsidRPr="000D4EC8" w:rsidRDefault="000D4EC8" w:rsidP="000D4EC8">
      <w:pPr>
        <w:pStyle w:val="ListParagraph"/>
        <w:numPr>
          <w:ilvl w:val="0"/>
          <w:numId w:val="27"/>
        </w:numPr>
        <w:ind w:left="1080"/>
        <w:rPr>
          <w:rFonts w:asciiTheme="minorHAnsi" w:hAnsiTheme="minorHAnsi"/>
          <w:sz w:val="22"/>
        </w:rPr>
      </w:pPr>
      <w:r w:rsidRPr="000D4EC8">
        <w:rPr>
          <w:rFonts w:asciiTheme="minorHAnsi" w:hAnsiTheme="minorHAnsi"/>
          <w:sz w:val="22"/>
        </w:rPr>
        <w:t>Represent the chapter in the human resources community</w:t>
      </w:r>
    </w:p>
    <w:p w14:paraId="4F538BFD" w14:textId="2835C595" w:rsidR="000D4EC8" w:rsidRPr="000D4EC8" w:rsidRDefault="000D4EC8" w:rsidP="000D4EC8">
      <w:pPr>
        <w:pStyle w:val="ListParagraph"/>
        <w:numPr>
          <w:ilvl w:val="0"/>
          <w:numId w:val="27"/>
        </w:numPr>
        <w:ind w:left="1080"/>
        <w:rPr>
          <w:rFonts w:asciiTheme="minorHAnsi" w:hAnsiTheme="minorHAnsi"/>
          <w:sz w:val="22"/>
        </w:rPr>
      </w:pPr>
      <w:r w:rsidRPr="000D4EC8">
        <w:rPr>
          <w:rFonts w:asciiTheme="minorHAnsi" w:hAnsiTheme="minorHAnsi"/>
          <w:sz w:val="22"/>
        </w:rPr>
        <w:t>Partner with local schools, business entities and other non-SHRM workforce readiness coordinators to share information and discuss potential initiatives and partnerships</w:t>
      </w:r>
    </w:p>
    <w:p w14:paraId="532E4A2B" w14:textId="31E9AE09" w:rsidR="000D4EC8" w:rsidRPr="000D4EC8" w:rsidRDefault="000D4EC8" w:rsidP="000D4EC8">
      <w:pPr>
        <w:pStyle w:val="ListParagraph"/>
        <w:numPr>
          <w:ilvl w:val="0"/>
          <w:numId w:val="27"/>
        </w:numPr>
        <w:ind w:left="1080"/>
        <w:rPr>
          <w:rFonts w:asciiTheme="minorHAnsi" w:hAnsiTheme="minorHAnsi"/>
          <w:sz w:val="22"/>
        </w:rPr>
      </w:pPr>
      <w:r w:rsidRPr="000D4EC8">
        <w:rPr>
          <w:rFonts w:asciiTheme="minorHAnsi" w:hAnsiTheme="minorHAnsi"/>
          <w:sz w:val="22"/>
        </w:rPr>
        <w:t>Identify minorities and other individuals with diverse backgrounds in the local area who might be interested in joining the chapter</w:t>
      </w:r>
    </w:p>
    <w:p w14:paraId="31E0249F" w14:textId="6CC65EFE" w:rsidR="000D4EC8" w:rsidRPr="000D4EC8" w:rsidRDefault="000D4EC8" w:rsidP="000D4EC8">
      <w:pPr>
        <w:pStyle w:val="ListParagraph"/>
        <w:numPr>
          <w:ilvl w:val="0"/>
          <w:numId w:val="27"/>
        </w:numPr>
        <w:ind w:left="1080"/>
        <w:rPr>
          <w:rFonts w:asciiTheme="minorHAnsi" w:hAnsiTheme="minorHAnsi"/>
          <w:sz w:val="22"/>
        </w:rPr>
      </w:pPr>
      <w:r w:rsidRPr="000D4EC8">
        <w:rPr>
          <w:rFonts w:asciiTheme="minorHAnsi" w:hAnsiTheme="minorHAnsi"/>
          <w:sz w:val="22"/>
        </w:rPr>
        <w:t>Be available for presentations if and when appropriate, or help to identify workforce readiness and diversity programs/speakers for conferences or chapter programs and speakers with diverse backgrounds for conferences or chapter programs</w:t>
      </w:r>
    </w:p>
    <w:p w14:paraId="77C38379" w14:textId="11371A4E" w:rsidR="000D4EC8" w:rsidRPr="000D4EC8" w:rsidRDefault="000D4EC8" w:rsidP="000D4EC8">
      <w:pPr>
        <w:pStyle w:val="ListParagraph"/>
        <w:numPr>
          <w:ilvl w:val="0"/>
          <w:numId w:val="27"/>
        </w:numPr>
        <w:ind w:left="1080"/>
        <w:rPr>
          <w:rFonts w:asciiTheme="minorHAnsi" w:hAnsiTheme="minorHAnsi"/>
          <w:sz w:val="22"/>
        </w:rPr>
      </w:pPr>
      <w:r w:rsidRPr="000D4EC8">
        <w:rPr>
          <w:rFonts w:asciiTheme="minorHAnsi" w:hAnsiTheme="minorHAnsi"/>
          <w:sz w:val="22"/>
        </w:rPr>
        <w:t>Develop and support workshops and seminars that address workforce readiness and issues</w:t>
      </w:r>
    </w:p>
    <w:p w14:paraId="2AAF5EA7"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Serve as advocate and program coordinator for workforce readiness chapter activities.</w:t>
      </w:r>
    </w:p>
    <w:p w14:paraId="24CEF221"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Identify and evaluate issues that impact workforce readiness and develop goals for chapter workforce readiness strategy.</w:t>
      </w:r>
    </w:p>
    <w:p w14:paraId="322B9E14"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Report on workforce readiness issues to chapter members and serve as advocate at chapter activities for education programs.</w:t>
      </w:r>
    </w:p>
    <w:p w14:paraId="4E5C20AF"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Serve as a resource for chapter members on workforce readiness issues and provide leadership to the chapter on education issues.</w:t>
      </w:r>
    </w:p>
    <w:p w14:paraId="3F5EB4FD"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Monitor local activities concerning workforce readiness and provide timely information on education issues to the chapter president and state workforce readiness director.</w:t>
      </w:r>
    </w:p>
    <w:p w14:paraId="2F521877"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Work in close cooperation with state workforce readiness director.</w:t>
      </w:r>
    </w:p>
    <w:p w14:paraId="7B815CCD"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Develop and support workshops and seminars that address workforce readiness issues.</w:t>
      </w:r>
    </w:p>
    <w:p w14:paraId="2CD220EE"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Provide special recognition for chapter members and for local programs that promote betterment of the local workforce through educational process.</w:t>
      </w:r>
    </w:p>
    <w:p w14:paraId="14461910"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 xml:space="preserve">Respond to any other requirements of the chapter president and state workforce readiness director. </w:t>
      </w:r>
    </w:p>
    <w:p w14:paraId="603C430B"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Participate in SHRM Workforce Readiness Core Leadership Area volunteer leader conference calls and webcasts.</w:t>
      </w:r>
    </w:p>
    <w:p w14:paraId="02E4DABC"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Participate in the development and implementation of short-term and long-term strategic planning for the chapter.</w:t>
      </w:r>
    </w:p>
    <w:p w14:paraId="20A81AB1" w14:textId="77777777" w:rsidR="00ED57A4" w:rsidRPr="000D4EC8" w:rsidRDefault="00ED57A4" w:rsidP="000D4EC8">
      <w:pPr>
        <w:pStyle w:val="ListParagraph"/>
        <w:numPr>
          <w:ilvl w:val="0"/>
          <w:numId w:val="27"/>
        </w:numPr>
        <w:ind w:left="1080"/>
        <w:rPr>
          <w:rFonts w:asciiTheme="minorHAnsi" w:hAnsiTheme="minorHAnsi"/>
          <w:sz w:val="22"/>
        </w:rPr>
      </w:pPr>
      <w:r w:rsidRPr="000D4EC8">
        <w:rPr>
          <w:rFonts w:asciiTheme="minorHAnsi" w:hAnsiTheme="minorHAnsi"/>
          <w:sz w:val="22"/>
        </w:rPr>
        <w:t>Represent the chapter in the human resources community.</w:t>
      </w:r>
    </w:p>
    <w:p w14:paraId="6C14BB36" w14:textId="77777777" w:rsidR="00CC156E" w:rsidRPr="00ED57A4" w:rsidRDefault="00CC156E" w:rsidP="00CC156E">
      <w:pPr>
        <w:ind w:left="720"/>
        <w:rPr>
          <w:rFonts w:asciiTheme="minorHAnsi" w:hAnsiTheme="minorHAnsi"/>
          <w:sz w:val="22"/>
        </w:rPr>
      </w:pPr>
    </w:p>
    <w:p w14:paraId="725EFF53" w14:textId="77777777" w:rsidR="00CC156E" w:rsidRPr="009B056E" w:rsidRDefault="00CC156E" w:rsidP="009B056E">
      <w:pPr>
        <w:pStyle w:val="ListParagraph"/>
        <w:numPr>
          <w:ilvl w:val="0"/>
          <w:numId w:val="17"/>
        </w:numPr>
        <w:spacing w:after="60"/>
        <w:rPr>
          <w:rFonts w:ascii="Calibri" w:hAnsi="Calibri" w:cs="Arial"/>
          <w:bCs/>
          <w:iCs/>
          <w:sz w:val="22"/>
          <w:szCs w:val="22"/>
          <w:u w:val="single"/>
        </w:rPr>
      </w:pPr>
      <w:r w:rsidRPr="009B056E">
        <w:rPr>
          <w:rFonts w:ascii="Calibri" w:hAnsi="Calibri" w:cs="Arial"/>
          <w:bCs/>
          <w:iCs/>
          <w:sz w:val="22"/>
          <w:szCs w:val="22"/>
          <w:u w:val="single"/>
        </w:rPr>
        <w:t>Requirements</w:t>
      </w:r>
    </w:p>
    <w:p w14:paraId="417604F8" w14:textId="1E9AEC96" w:rsidR="00CC156E" w:rsidRPr="009B056E" w:rsidRDefault="00CC156E" w:rsidP="009B056E">
      <w:pPr>
        <w:pStyle w:val="ListParagraph"/>
        <w:numPr>
          <w:ilvl w:val="0"/>
          <w:numId w:val="22"/>
        </w:numPr>
        <w:rPr>
          <w:rFonts w:ascii="Calibri" w:hAnsi="Calibri" w:cs="Arial"/>
          <w:sz w:val="22"/>
          <w:szCs w:val="22"/>
        </w:rPr>
      </w:pPr>
      <w:r w:rsidRPr="009B056E">
        <w:rPr>
          <w:rFonts w:ascii="Calibri" w:hAnsi="Calibri" w:cs="Arial"/>
          <w:sz w:val="22"/>
          <w:szCs w:val="22"/>
        </w:rPr>
        <w:t>Attend in person a minimum of 80% of scheduled Board of Director meetings</w:t>
      </w:r>
    </w:p>
    <w:p w14:paraId="1C51D571" w14:textId="759205B2" w:rsidR="007E20A3" w:rsidRPr="007E20A3" w:rsidRDefault="005D54EA" w:rsidP="007E20A3">
      <w:pPr>
        <w:pStyle w:val="ListParagraph"/>
        <w:numPr>
          <w:ilvl w:val="0"/>
          <w:numId w:val="22"/>
        </w:numPr>
        <w:rPr>
          <w:rFonts w:ascii="Calibri" w:hAnsi="Calibri" w:cs="Arial"/>
          <w:sz w:val="22"/>
          <w:szCs w:val="22"/>
        </w:rPr>
      </w:pPr>
      <w:r w:rsidRPr="009B056E">
        <w:rPr>
          <w:rFonts w:ascii="Calibri" w:hAnsi="Calibri" w:cs="Arial"/>
          <w:sz w:val="22"/>
          <w:szCs w:val="22"/>
        </w:rPr>
        <w:t xml:space="preserve">Regularly attend </w:t>
      </w:r>
      <w:bookmarkStart w:id="0" w:name="_GoBack"/>
      <w:proofErr w:type="spellStart"/>
      <w:r w:rsidR="00AE416C">
        <w:rPr>
          <w:rFonts w:ascii="Calibri" w:hAnsi="Calibri" w:cs="Arial"/>
          <w:sz w:val="22"/>
          <w:szCs w:val="22"/>
        </w:rPr>
        <w:t>NoCoHRA</w:t>
      </w:r>
      <w:proofErr w:type="spellEnd"/>
      <w:r w:rsidR="00AE416C" w:rsidRPr="009B056E">
        <w:rPr>
          <w:rFonts w:ascii="Calibri" w:hAnsi="Calibri" w:cs="Arial"/>
          <w:sz w:val="22"/>
          <w:szCs w:val="22"/>
        </w:rPr>
        <w:t xml:space="preserve"> </w:t>
      </w:r>
      <w:bookmarkEnd w:id="0"/>
      <w:r w:rsidRPr="009B056E">
        <w:rPr>
          <w:rFonts w:ascii="Calibri" w:hAnsi="Calibri" w:cs="Arial"/>
          <w:sz w:val="22"/>
          <w:szCs w:val="22"/>
        </w:rPr>
        <w:t>events</w:t>
      </w:r>
    </w:p>
    <w:p w14:paraId="6AEC632F" w14:textId="77777777" w:rsidR="00CC156E" w:rsidRPr="009B056E" w:rsidRDefault="00CC156E" w:rsidP="009B056E">
      <w:pPr>
        <w:pStyle w:val="ListParagraph"/>
        <w:numPr>
          <w:ilvl w:val="0"/>
          <w:numId w:val="22"/>
        </w:numPr>
        <w:rPr>
          <w:rFonts w:ascii="Calibri" w:hAnsi="Calibri" w:cs="Arial"/>
          <w:sz w:val="22"/>
          <w:szCs w:val="22"/>
        </w:rPr>
      </w:pPr>
      <w:r w:rsidRPr="009B056E">
        <w:rPr>
          <w:rFonts w:ascii="Calibri" w:hAnsi="Calibri" w:cs="Arial"/>
          <w:sz w:val="22"/>
          <w:szCs w:val="22"/>
        </w:rPr>
        <w:t>Attend via phone/e-mail monthly team check-ins</w:t>
      </w:r>
    </w:p>
    <w:p w14:paraId="55B949CE" w14:textId="41CCAC57" w:rsidR="000D4EC8" w:rsidRPr="007E20A3" w:rsidRDefault="00CC156E" w:rsidP="007E20A3">
      <w:pPr>
        <w:pStyle w:val="ListParagraph"/>
        <w:numPr>
          <w:ilvl w:val="0"/>
          <w:numId w:val="22"/>
        </w:numPr>
        <w:rPr>
          <w:rFonts w:ascii="Calibri" w:hAnsi="Calibri" w:cs="Arial"/>
          <w:sz w:val="22"/>
          <w:szCs w:val="22"/>
        </w:rPr>
      </w:pPr>
      <w:r w:rsidRPr="009B056E">
        <w:rPr>
          <w:rFonts w:ascii="Calibri" w:hAnsi="Calibri" w:cs="Arial"/>
          <w:sz w:val="22"/>
          <w:szCs w:val="22"/>
        </w:rPr>
        <w:t>Attend via phone quarterly CO-SHRM program calls</w:t>
      </w:r>
    </w:p>
    <w:p w14:paraId="3F0E826C" w14:textId="7D8440DD" w:rsidR="00CC156E" w:rsidRPr="009B056E" w:rsidRDefault="00CC156E" w:rsidP="009B056E">
      <w:pPr>
        <w:pStyle w:val="ListParagraph"/>
        <w:numPr>
          <w:ilvl w:val="0"/>
          <w:numId w:val="22"/>
        </w:numPr>
        <w:rPr>
          <w:rFonts w:ascii="Calibri" w:hAnsi="Calibri" w:cs="Arial"/>
          <w:sz w:val="22"/>
          <w:szCs w:val="22"/>
        </w:rPr>
      </w:pPr>
      <w:r w:rsidRPr="009B056E">
        <w:rPr>
          <w:rFonts w:ascii="Calibri" w:hAnsi="Calibri" w:cs="Arial"/>
          <w:sz w:val="22"/>
          <w:szCs w:val="22"/>
        </w:rPr>
        <w:t>Come prepared to Board of Director meetings with speaking topics and review previous meetings minutes prior</w:t>
      </w:r>
    </w:p>
    <w:p w14:paraId="2AAE3D75" w14:textId="77777777" w:rsidR="00CC156E" w:rsidRPr="009B056E" w:rsidRDefault="00CC156E" w:rsidP="009B056E">
      <w:pPr>
        <w:pStyle w:val="ListParagraph"/>
        <w:numPr>
          <w:ilvl w:val="0"/>
          <w:numId w:val="22"/>
        </w:numPr>
        <w:rPr>
          <w:rFonts w:ascii="Calibri" w:hAnsi="Calibri" w:cs="Arial"/>
          <w:sz w:val="22"/>
          <w:szCs w:val="22"/>
        </w:rPr>
      </w:pPr>
      <w:r w:rsidRPr="009B056E">
        <w:rPr>
          <w:rFonts w:ascii="Calibri" w:hAnsi="Calibri" w:cs="Arial"/>
          <w:sz w:val="22"/>
          <w:szCs w:val="22"/>
        </w:rPr>
        <w:lastRenderedPageBreak/>
        <w:t>If you are unable to maintain and meet the above requirements the Board may review and make recommendations for removal based on the Chapter by-laws.</w:t>
      </w:r>
    </w:p>
    <w:p w14:paraId="0548E3EB" w14:textId="77777777" w:rsidR="008B7C7A" w:rsidRDefault="008B7C7A" w:rsidP="00ED57A4">
      <w:pPr>
        <w:rPr>
          <w:rFonts w:asciiTheme="minorHAnsi" w:hAnsiTheme="minorHAnsi"/>
          <w:sz w:val="22"/>
          <w:u w:val="single"/>
        </w:rPr>
      </w:pPr>
    </w:p>
    <w:p w14:paraId="585C5D46" w14:textId="77777777" w:rsidR="00ED57A4" w:rsidRPr="009B056E" w:rsidRDefault="00ED57A4" w:rsidP="009B056E">
      <w:pPr>
        <w:pStyle w:val="ListParagraph"/>
        <w:numPr>
          <w:ilvl w:val="0"/>
          <w:numId w:val="17"/>
        </w:numPr>
        <w:rPr>
          <w:rFonts w:asciiTheme="minorHAnsi" w:hAnsiTheme="minorHAnsi"/>
          <w:sz w:val="22"/>
        </w:rPr>
      </w:pPr>
      <w:r w:rsidRPr="009B056E">
        <w:rPr>
          <w:rFonts w:asciiTheme="minorHAnsi" w:hAnsiTheme="minorHAnsi"/>
          <w:sz w:val="22"/>
          <w:u w:val="single"/>
        </w:rPr>
        <w:t>Resources Available</w:t>
      </w:r>
      <w:r w:rsidRPr="009B056E">
        <w:rPr>
          <w:rFonts w:asciiTheme="minorHAnsi" w:hAnsiTheme="minorHAnsi"/>
          <w:sz w:val="22"/>
        </w:rPr>
        <w:t>:</w:t>
      </w:r>
    </w:p>
    <w:p w14:paraId="6A733B64" w14:textId="77777777" w:rsidR="00ED57A4" w:rsidRPr="00ED57A4" w:rsidRDefault="00ED57A4" w:rsidP="009B056E">
      <w:pPr>
        <w:numPr>
          <w:ilvl w:val="0"/>
          <w:numId w:val="11"/>
        </w:numPr>
        <w:tabs>
          <w:tab w:val="clear" w:pos="720"/>
          <w:tab w:val="num" w:pos="990"/>
        </w:tabs>
        <w:ind w:firstLine="0"/>
        <w:rPr>
          <w:rFonts w:asciiTheme="minorHAnsi" w:hAnsiTheme="minorHAnsi"/>
          <w:sz w:val="22"/>
        </w:rPr>
      </w:pPr>
      <w:r w:rsidRPr="00ED57A4">
        <w:rPr>
          <w:rFonts w:asciiTheme="minorHAnsi" w:hAnsiTheme="minorHAnsi"/>
          <w:sz w:val="22"/>
        </w:rPr>
        <w:t xml:space="preserve">SHRM supplies the following resources for chapter workforce readiness advocates  </w:t>
      </w:r>
    </w:p>
    <w:p w14:paraId="61BA59EC" w14:textId="77777777" w:rsidR="00ED57A4" w:rsidRPr="00ED57A4" w:rsidRDefault="00ED57A4" w:rsidP="00ED57A4">
      <w:pPr>
        <w:numPr>
          <w:ilvl w:val="1"/>
          <w:numId w:val="11"/>
        </w:numPr>
        <w:rPr>
          <w:rFonts w:asciiTheme="minorHAnsi" w:hAnsiTheme="minorHAnsi"/>
          <w:sz w:val="22"/>
        </w:rPr>
      </w:pPr>
      <w:r w:rsidRPr="00ED57A4">
        <w:rPr>
          <w:rFonts w:asciiTheme="minorHAnsi" w:hAnsiTheme="minorHAnsi"/>
          <w:sz w:val="22"/>
        </w:rPr>
        <w:t>Chapter Position Descriptions</w:t>
      </w:r>
    </w:p>
    <w:p w14:paraId="45189078" w14:textId="77777777" w:rsidR="00ED57A4" w:rsidRPr="00ED57A4" w:rsidRDefault="00ED57A4" w:rsidP="00ED57A4">
      <w:pPr>
        <w:numPr>
          <w:ilvl w:val="1"/>
          <w:numId w:val="11"/>
        </w:numPr>
        <w:rPr>
          <w:rFonts w:asciiTheme="minorHAnsi" w:hAnsiTheme="minorHAnsi"/>
          <w:sz w:val="22"/>
        </w:rPr>
      </w:pPr>
      <w:r w:rsidRPr="00ED57A4">
        <w:rPr>
          <w:rFonts w:asciiTheme="minorHAnsi" w:hAnsiTheme="minorHAnsi"/>
          <w:sz w:val="22"/>
        </w:rPr>
        <w:t>Workforce Readiness Manual</w:t>
      </w:r>
    </w:p>
    <w:p w14:paraId="5A6B2E59" w14:textId="77777777" w:rsidR="00ED57A4" w:rsidRPr="00ED57A4" w:rsidRDefault="00ED57A4" w:rsidP="00ED57A4">
      <w:pPr>
        <w:numPr>
          <w:ilvl w:val="1"/>
          <w:numId w:val="11"/>
        </w:numPr>
        <w:rPr>
          <w:rFonts w:asciiTheme="minorHAnsi" w:hAnsiTheme="minorHAnsi"/>
          <w:sz w:val="22"/>
        </w:rPr>
      </w:pPr>
      <w:r w:rsidRPr="00ED57A4">
        <w:rPr>
          <w:rFonts w:asciiTheme="minorHAnsi" w:hAnsiTheme="minorHAnsi"/>
          <w:sz w:val="22"/>
        </w:rPr>
        <w:t xml:space="preserve">SHRM Leaders Guide </w:t>
      </w:r>
    </w:p>
    <w:p w14:paraId="5CDDF59B" w14:textId="77777777" w:rsidR="00ED57A4" w:rsidRPr="009B056E" w:rsidRDefault="00ED57A4" w:rsidP="009B056E">
      <w:pPr>
        <w:pStyle w:val="ListParagraph"/>
        <w:rPr>
          <w:rFonts w:asciiTheme="minorHAnsi" w:hAnsiTheme="minorHAnsi"/>
          <w:b/>
          <w:bCs/>
          <w:sz w:val="22"/>
        </w:rPr>
      </w:pPr>
      <w:r w:rsidRPr="009B056E">
        <w:rPr>
          <w:rFonts w:asciiTheme="minorHAnsi" w:hAnsiTheme="minorHAnsi"/>
          <w:sz w:val="22"/>
        </w:rPr>
        <w:t xml:space="preserve">And MUCH MORE…available online at </w:t>
      </w:r>
      <w:hyperlink r:id="rId8" w:history="1">
        <w:r w:rsidRPr="009B056E">
          <w:rPr>
            <w:rStyle w:val="Hyperlink"/>
            <w:rFonts w:asciiTheme="minorHAnsi" w:hAnsiTheme="minorHAnsi"/>
            <w:sz w:val="22"/>
          </w:rPr>
          <w:t>www.shrm.org/vlrc</w:t>
        </w:r>
      </w:hyperlink>
      <w:r w:rsidRPr="009B056E">
        <w:rPr>
          <w:rFonts w:asciiTheme="minorHAnsi" w:hAnsiTheme="minorHAnsi"/>
          <w:sz w:val="22"/>
        </w:rPr>
        <w:tab/>
      </w:r>
    </w:p>
    <w:p w14:paraId="4A241D04" w14:textId="77777777" w:rsidR="00FF3D71" w:rsidRPr="009B056E" w:rsidRDefault="00FF3D71" w:rsidP="009B056E">
      <w:pPr>
        <w:rPr>
          <w:rFonts w:asciiTheme="minorHAnsi" w:hAnsiTheme="minorHAnsi"/>
          <w:b/>
          <w:bCs/>
          <w:sz w:val="22"/>
        </w:rPr>
      </w:pPr>
    </w:p>
    <w:sectPr w:rsidR="00FF3D71" w:rsidRPr="009B056E" w:rsidSect="007E20A3">
      <w:headerReference w:type="default" r:id="rId9"/>
      <w:footerReference w:type="default" r:id="rId10"/>
      <w:pgSz w:w="12240" w:h="15840"/>
      <w:pgMar w:top="1440" w:right="720" w:bottom="720" w:left="720" w:header="187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7E89" w14:textId="77777777" w:rsidR="009914C4" w:rsidRDefault="009914C4" w:rsidP="00187E9A">
      <w:r>
        <w:separator/>
      </w:r>
    </w:p>
  </w:endnote>
  <w:endnote w:type="continuationSeparator" w:id="0">
    <w:p w14:paraId="59FDCB20" w14:textId="77777777" w:rsidR="009914C4" w:rsidRDefault="009914C4" w:rsidP="0018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325FE9" w14:textId="4E8A7E4D" w:rsidR="000D4EC8" w:rsidRPr="007E20A3" w:rsidRDefault="000D4EC8" w:rsidP="000D4EC8">
    <w:pPr>
      <w:pStyle w:val="Footer"/>
      <w:rPr>
        <w:sz w:val="20"/>
        <w:szCs w:val="20"/>
      </w:rPr>
    </w:pPr>
    <w:proofErr w:type="spellStart"/>
    <w:r w:rsidRPr="007E20A3">
      <w:rPr>
        <w:rFonts w:asciiTheme="minorHAnsi" w:hAnsiTheme="minorHAnsi" w:cstheme="minorHAnsi"/>
        <w:i/>
        <w:sz w:val="20"/>
        <w:szCs w:val="20"/>
      </w:rPr>
      <w:t>NoCoHRA</w:t>
    </w:r>
    <w:proofErr w:type="spellEnd"/>
    <w:r w:rsidRPr="007E20A3">
      <w:rPr>
        <w:rFonts w:asciiTheme="minorHAnsi" w:hAnsiTheme="minorHAnsi" w:cstheme="minorHAnsi"/>
        <w:i/>
        <w:sz w:val="20"/>
        <w:szCs w:val="20"/>
      </w:rPr>
      <w:t xml:space="preserve"> – Board of Directors – Workforce Readiness/</w:t>
    </w:r>
    <w:r w:rsidR="007E20A3" w:rsidRPr="007E20A3">
      <w:rPr>
        <w:rFonts w:asciiTheme="minorHAnsi" w:hAnsiTheme="minorHAnsi" w:cstheme="minorHAnsi"/>
        <w:i/>
        <w:sz w:val="20"/>
        <w:szCs w:val="20"/>
      </w:rPr>
      <w:t>Diversity</w:t>
    </w:r>
    <w:r w:rsidRPr="007E20A3">
      <w:rPr>
        <w:rFonts w:asciiTheme="minorHAnsi" w:hAnsiTheme="minorHAnsi" w:cstheme="minorHAnsi"/>
        <w:i/>
        <w:sz w:val="20"/>
        <w:szCs w:val="20"/>
      </w:rPr>
      <w:t xml:space="preserve"> - Position Description</w:t>
    </w:r>
    <w:r w:rsidRPr="007E20A3">
      <w:rPr>
        <w:rFonts w:asciiTheme="minorHAnsi" w:hAnsiTheme="minorHAnsi" w:cstheme="minorHAnsi"/>
        <w:sz w:val="20"/>
        <w:szCs w:val="20"/>
      </w:rPr>
      <w:t xml:space="preserve"> - </w:t>
    </w:r>
    <w:r w:rsidRPr="007E20A3">
      <w:rPr>
        <w:rFonts w:asciiTheme="minorHAnsi" w:hAnsiTheme="minorHAnsi" w:cstheme="minorHAnsi"/>
        <w:i/>
        <w:sz w:val="20"/>
        <w:szCs w:val="20"/>
      </w:rPr>
      <w:t>Rev. 2021</w:t>
    </w:r>
    <w:r w:rsidRPr="007E20A3">
      <w:rPr>
        <w:rFonts w:asciiTheme="minorHAnsi" w:hAnsiTheme="minorHAnsi" w:cstheme="minorHAnsi"/>
        <w:sz w:val="20"/>
        <w:szCs w:val="20"/>
      </w:rPr>
      <w:t xml:space="preserve">                                              </w:t>
    </w:r>
  </w:p>
  <w:p w14:paraId="025E8510" w14:textId="77777777" w:rsidR="00187E9A" w:rsidRPr="00BB28ED" w:rsidRDefault="00187E9A" w:rsidP="00D642A3">
    <w:pPr>
      <w:pStyle w:val="Footer"/>
      <w:tabs>
        <w:tab w:val="left" w:pos="285"/>
      </w:tabs>
      <w:rPr>
        <w:color w:val="7F7F7F"/>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6D628" w14:textId="77777777" w:rsidR="009914C4" w:rsidRDefault="009914C4" w:rsidP="00187E9A">
      <w:r>
        <w:separator/>
      </w:r>
    </w:p>
  </w:footnote>
  <w:footnote w:type="continuationSeparator" w:id="0">
    <w:p w14:paraId="2DAC1F62" w14:textId="77777777" w:rsidR="009914C4" w:rsidRDefault="009914C4" w:rsidP="00187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D9B14" w14:textId="4D29EF6B" w:rsidR="00F3408B" w:rsidRDefault="007E20A3" w:rsidP="0006384E">
    <w:pPr>
      <w:pStyle w:val="Header"/>
      <w:ind w:left="7920"/>
    </w:pPr>
    <w:r>
      <w:rPr>
        <w:noProof/>
      </w:rPr>
      <w:drawing>
        <wp:anchor distT="0" distB="0" distL="114300" distR="114300" simplePos="0" relativeHeight="251656704" behindDoc="0" locked="0" layoutInCell="1" allowOverlap="1" wp14:anchorId="21F5EBE3" wp14:editId="4216C6AC">
          <wp:simplePos x="0" y="0"/>
          <wp:positionH relativeFrom="column">
            <wp:posOffset>5653405</wp:posOffset>
          </wp:positionH>
          <wp:positionV relativeFrom="paragraph">
            <wp:posOffset>-996950</wp:posOffset>
          </wp:positionV>
          <wp:extent cx="1161415" cy="840984"/>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415" cy="8409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ABC4CA1" wp14:editId="32513C55">
          <wp:simplePos x="0" y="0"/>
          <wp:positionH relativeFrom="column">
            <wp:posOffset>-450850</wp:posOffset>
          </wp:positionH>
          <wp:positionV relativeFrom="paragraph">
            <wp:posOffset>-1212215</wp:posOffset>
          </wp:positionV>
          <wp:extent cx="270129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RA Logo.png"/>
                  <pic:cNvPicPr/>
                </pic:nvPicPr>
                <pic:blipFill rotWithShape="1">
                  <a:blip r:embed="rId2">
                    <a:extLst>
                      <a:ext uri="{28A0092B-C50C-407E-A947-70E740481C1C}">
                        <a14:useLocalDpi xmlns:a14="http://schemas.microsoft.com/office/drawing/2010/main" val="0"/>
                      </a:ext>
                    </a:extLst>
                  </a:blip>
                  <a:srcRect t="16539" b="32692"/>
                  <a:stretch/>
                </pic:blipFill>
                <pic:spPr bwMode="auto">
                  <a:xfrm>
                    <a:off x="0" y="0"/>
                    <a:ext cx="270129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1453569"/>
        <w:docPartObj>
          <w:docPartGallery w:val="Watermarks"/>
          <w:docPartUnique/>
        </w:docPartObj>
      </w:sdtPr>
      <w:sdtEndPr/>
      <w:sdtContent>
        <w:r w:rsidR="001D0034">
          <w:rPr>
            <w:noProof/>
          </w:rPr>
          <w:pict w14:anchorId="547184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408B">
      <w:t xml:space="preserve">                                                                                                                               </w:t>
    </w:r>
    <w:r w:rsidR="0006384E">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BF1"/>
    <w:multiLevelType w:val="hybridMultilevel"/>
    <w:tmpl w:val="14B85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36A9E"/>
    <w:multiLevelType w:val="multilevel"/>
    <w:tmpl w:val="160C0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1C44E9"/>
    <w:multiLevelType w:val="hybridMultilevel"/>
    <w:tmpl w:val="B5CCD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1C65C3"/>
    <w:multiLevelType w:val="hybridMultilevel"/>
    <w:tmpl w:val="51745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3622E4"/>
    <w:multiLevelType w:val="hybridMultilevel"/>
    <w:tmpl w:val="7A0CA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823EC"/>
    <w:multiLevelType w:val="hybridMultilevel"/>
    <w:tmpl w:val="BF62C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08390E"/>
    <w:multiLevelType w:val="hybridMultilevel"/>
    <w:tmpl w:val="200CD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01535A4"/>
    <w:multiLevelType w:val="multilevel"/>
    <w:tmpl w:val="42A659DC"/>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8">
    <w:nsid w:val="403F7119"/>
    <w:multiLevelType w:val="hybridMultilevel"/>
    <w:tmpl w:val="2EBAF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0BB135D"/>
    <w:multiLevelType w:val="hybridMultilevel"/>
    <w:tmpl w:val="3A8EA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3F505F"/>
    <w:multiLevelType w:val="hybridMultilevel"/>
    <w:tmpl w:val="1E483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D6B168B"/>
    <w:multiLevelType w:val="hybridMultilevel"/>
    <w:tmpl w:val="5E462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011279"/>
    <w:multiLevelType w:val="hybridMultilevel"/>
    <w:tmpl w:val="14A419B8"/>
    <w:lvl w:ilvl="0" w:tplc="04090013">
      <w:start w:val="1"/>
      <w:numFmt w:val="upperRoman"/>
      <w:lvlText w:val="%1."/>
      <w:lvlJc w:val="right"/>
      <w:pPr>
        <w:ind w:left="720" w:hanging="360"/>
      </w:pPr>
    </w:lvl>
    <w:lvl w:ilvl="1" w:tplc="F4EC8B3C">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C4F37"/>
    <w:multiLevelType w:val="hybridMultilevel"/>
    <w:tmpl w:val="57F4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FC6E26"/>
    <w:multiLevelType w:val="hybridMultilevel"/>
    <w:tmpl w:val="EC84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06A55"/>
    <w:multiLevelType w:val="hybridMultilevel"/>
    <w:tmpl w:val="2FFC5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6A55E0"/>
    <w:multiLevelType w:val="hybridMultilevel"/>
    <w:tmpl w:val="8FFA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C68D9"/>
    <w:multiLevelType w:val="hybridMultilevel"/>
    <w:tmpl w:val="3F82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859D5"/>
    <w:multiLevelType w:val="hybridMultilevel"/>
    <w:tmpl w:val="F7E23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D15ED"/>
    <w:multiLevelType w:val="hybridMultilevel"/>
    <w:tmpl w:val="9698C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F9269C"/>
    <w:multiLevelType w:val="hybridMultilevel"/>
    <w:tmpl w:val="CA04A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17861BB"/>
    <w:multiLevelType w:val="hybridMultilevel"/>
    <w:tmpl w:val="F062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585DB2"/>
    <w:multiLevelType w:val="hybridMultilevel"/>
    <w:tmpl w:val="8B327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E124744"/>
    <w:multiLevelType w:val="hybridMultilevel"/>
    <w:tmpl w:val="91561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13"/>
  </w:num>
  <w:num w:numId="5">
    <w:abstractNumId w:val="21"/>
  </w:num>
  <w:num w:numId="6">
    <w:abstractNumId w:val="22"/>
  </w:num>
  <w:num w:numId="7">
    <w:abstractNumId w:val="10"/>
  </w:num>
  <w:num w:numId="8">
    <w:abstractNumId w:val="3"/>
  </w:num>
  <w:num w:numId="9">
    <w:abstractNumId w:val="6"/>
  </w:num>
  <w:num w:numId="10">
    <w:abstractNumId w:val="13"/>
  </w:num>
  <w:num w:numId="11">
    <w:abstractNumId w:val="21"/>
  </w:num>
  <w:num w:numId="12">
    <w:abstractNumId w:val="8"/>
  </w:num>
  <w:num w:numId="13">
    <w:abstractNumId w:val="9"/>
  </w:num>
  <w:num w:numId="14">
    <w:abstractNumId w:val="13"/>
  </w:num>
  <w:num w:numId="15">
    <w:abstractNumId w:val="20"/>
  </w:num>
  <w:num w:numId="16">
    <w:abstractNumId w:val="7"/>
  </w:num>
  <w:num w:numId="17">
    <w:abstractNumId w:val="12"/>
  </w:num>
  <w:num w:numId="18">
    <w:abstractNumId w:val="19"/>
  </w:num>
  <w:num w:numId="19">
    <w:abstractNumId w:val="23"/>
  </w:num>
  <w:num w:numId="20">
    <w:abstractNumId w:val="17"/>
  </w:num>
  <w:num w:numId="21">
    <w:abstractNumId w:val="15"/>
  </w:num>
  <w:num w:numId="22">
    <w:abstractNumId w:val="4"/>
  </w:num>
  <w:num w:numId="23">
    <w:abstractNumId w:val="1"/>
  </w:num>
  <w:num w:numId="24">
    <w:abstractNumId w:val="14"/>
  </w:num>
  <w:num w:numId="25">
    <w:abstractNumId w:val="16"/>
  </w:num>
  <w:num w:numId="26">
    <w:abstractNumId w:val="2"/>
  </w:num>
  <w:num w:numId="27">
    <w:abstractNumId w:val="11"/>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me, Robert">
    <w15:presenceInfo w15:providerId="None" w15:userId="Timme,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9"/>
    <w:rsid w:val="000067FA"/>
    <w:rsid w:val="00053316"/>
    <w:rsid w:val="00061638"/>
    <w:rsid w:val="0006384E"/>
    <w:rsid w:val="00074466"/>
    <w:rsid w:val="000D4EC8"/>
    <w:rsid w:val="000E6827"/>
    <w:rsid w:val="00131BF6"/>
    <w:rsid w:val="00187E9A"/>
    <w:rsid w:val="001B13C6"/>
    <w:rsid w:val="001C6F80"/>
    <w:rsid w:val="001D0034"/>
    <w:rsid w:val="001F1894"/>
    <w:rsid w:val="00234A45"/>
    <w:rsid w:val="0028491B"/>
    <w:rsid w:val="00373C7A"/>
    <w:rsid w:val="003C3E1D"/>
    <w:rsid w:val="00440788"/>
    <w:rsid w:val="004849A1"/>
    <w:rsid w:val="0052546A"/>
    <w:rsid w:val="00561D8A"/>
    <w:rsid w:val="00585818"/>
    <w:rsid w:val="005D54EA"/>
    <w:rsid w:val="00785FA2"/>
    <w:rsid w:val="00794AAE"/>
    <w:rsid w:val="007D177C"/>
    <w:rsid w:val="007E20A3"/>
    <w:rsid w:val="0086140A"/>
    <w:rsid w:val="00893564"/>
    <w:rsid w:val="00896693"/>
    <w:rsid w:val="008B7C7A"/>
    <w:rsid w:val="00950961"/>
    <w:rsid w:val="009914C4"/>
    <w:rsid w:val="009A7362"/>
    <w:rsid w:val="009B056E"/>
    <w:rsid w:val="00AA2EDE"/>
    <w:rsid w:val="00AC5956"/>
    <w:rsid w:val="00AE416C"/>
    <w:rsid w:val="00AF5313"/>
    <w:rsid w:val="00B37399"/>
    <w:rsid w:val="00B82974"/>
    <w:rsid w:val="00B82EDB"/>
    <w:rsid w:val="00BB28ED"/>
    <w:rsid w:val="00BB4712"/>
    <w:rsid w:val="00BB5DF8"/>
    <w:rsid w:val="00BF6300"/>
    <w:rsid w:val="00C42C06"/>
    <w:rsid w:val="00C833D6"/>
    <w:rsid w:val="00CC156E"/>
    <w:rsid w:val="00CD1399"/>
    <w:rsid w:val="00CE078A"/>
    <w:rsid w:val="00D363E2"/>
    <w:rsid w:val="00D642A3"/>
    <w:rsid w:val="00D91B5F"/>
    <w:rsid w:val="00E302EA"/>
    <w:rsid w:val="00E4039D"/>
    <w:rsid w:val="00E64451"/>
    <w:rsid w:val="00EC75CC"/>
    <w:rsid w:val="00ED57A4"/>
    <w:rsid w:val="00EF71F1"/>
    <w:rsid w:val="00F3408B"/>
    <w:rsid w:val="00F64A4E"/>
    <w:rsid w:val="00F870AF"/>
    <w:rsid w:val="00FE2901"/>
    <w:rsid w:val="00FF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3C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1399"/>
    <w:rPr>
      <w:u w:val="single"/>
    </w:rPr>
  </w:style>
  <w:style w:type="character" w:styleId="Hyperlink">
    <w:name w:val="Hyperlink"/>
    <w:rsid w:val="00CD1399"/>
    <w:rPr>
      <w:color w:val="0000FF"/>
      <w:u w:val="single"/>
    </w:rPr>
  </w:style>
  <w:style w:type="paragraph" w:styleId="Header">
    <w:name w:val="header"/>
    <w:basedOn w:val="Normal"/>
    <w:link w:val="HeaderChar"/>
    <w:rsid w:val="00187E9A"/>
    <w:pPr>
      <w:tabs>
        <w:tab w:val="center" w:pos="4680"/>
        <w:tab w:val="right" w:pos="9360"/>
      </w:tabs>
    </w:pPr>
  </w:style>
  <w:style w:type="character" w:customStyle="1" w:styleId="HeaderChar">
    <w:name w:val="Header Char"/>
    <w:link w:val="Header"/>
    <w:rsid w:val="00187E9A"/>
    <w:rPr>
      <w:sz w:val="24"/>
      <w:szCs w:val="24"/>
    </w:rPr>
  </w:style>
  <w:style w:type="paragraph" w:styleId="Footer">
    <w:name w:val="footer"/>
    <w:basedOn w:val="Normal"/>
    <w:link w:val="FooterChar"/>
    <w:uiPriority w:val="99"/>
    <w:rsid w:val="00187E9A"/>
    <w:pPr>
      <w:tabs>
        <w:tab w:val="center" w:pos="4680"/>
        <w:tab w:val="right" w:pos="9360"/>
      </w:tabs>
    </w:pPr>
  </w:style>
  <w:style w:type="character" w:customStyle="1" w:styleId="FooterChar">
    <w:name w:val="Footer Char"/>
    <w:link w:val="Footer"/>
    <w:uiPriority w:val="99"/>
    <w:rsid w:val="00187E9A"/>
    <w:rPr>
      <w:sz w:val="24"/>
      <w:szCs w:val="24"/>
    </w:rPr>
  </w:style>
  <w:style w:type="character" w:customStyle="1" w:styleId="SubtitleChar">
    <w:name w:val="Subtitle Char"/>
    <w:link w:val="Subtitle"/>
    <w:rsid w:val="00C833D6"/>
    <w:rPr>
      <w:sz w:val="24"/>
      <w:szCs w:val="24"/>
      <w:u w:val="single"/>
    </w:rPr>
  </w:style>
  <w:style w:type="paragraph" w:styleId="NormalWeb">
    <w:name w:val="Normal (Web)"/>
    <w:basedOn w:val="Normal"/>
    <w:unhideWhenUsed/>
    <w:rsid w:val="0028491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585818"/>
    <w:rPr>
      <w:rFonts w:ascii="Tahoma" w:hAnsi="Tahoma" w:cs="Tahoma"/>
      <w:sz w:val="16"/>
      <w:szCs w:val="16"/>
    </w:rPr>
  </w:style>
  <w:style w:type="character" w:customStyle="1" w:styleId="BalloonTextChar">
    <w:name w:val="Balloon Text Char"/>
    <w:link w:val="BalloonText"/>
    <w:rsid w:val="00585818"/>
    <w:rPr>
      <w:rFonts w:ascii="Tahoma" w:hAnsi="Tahoma" w:cs="Tahoma"/>
      <w:sz w:val="16"/>
      <w:szCs w:val="16"/>
    </w:rPr>
  </w:style>
  <w:style w:type="paragraph" w:styleId="ListParagraph">
    <w:name w:val="List Paragraph"/>
    <w:basedOn w:val="Normal"/>
    <w:uiPriority w:val="34"/>
    <w:qFormat/>
    <w:rsid w:val="009B0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1399"/>
    <w:rPr>
      <w:u w:val="single"/>
    </w:rPr>
  </w:style>
  <w:style w:type="character" w:styleId="Hyperlink">
    <w:name w:val="Hyperlink"/>
    <w:rsid w:val="00CD1399"/>
    <w:rPr>
      <w:color w:val="0000FF"/>
      <w:u w:val="single"/>
    </w:rPr>
  </w:style>
  <w:style w:type="paragraph" w:styleId="Header">
    <w:name w:val="header"/>
    <w:basedOn w:val="Normal"/>
    <w:link w:val="HeaderChar"/>
    <w:rsid w:val="00187E9A"/>
    <w:pPr>
      <w:tabs>
        <w:tab w:val="center" w:pos="4680"/>
        <w:tab w:val="right" w:pos="9360"/>
      </w:tabs>
    </w:pPr>
  </w:style>
  <w:style w:type="character" w:customStyle="1" w:styleId="HeaderChar">
    <w:name w:val="Header Char"/>
    <w:link w:val="Header"/>
    <w:rsid w:val="00187E9A"/>
    <w:rPr>
      <w:sz w:val="24"/>
      <w:szCs w:val="24"/>
    </w:rPr>
  </w:style>
  <w:style w:type="paragraph" w:styleId="Footer">
    <w:name w:val="footer"/>
    <w:basedOn w:val="Normal"/>
    <w:link w:val="FooterChar"/>
    <w:uiPriority w:val="99"/>
    <w:rsid w:val="00187E9A"/>
    <w:pPr>
      <w:tabs>
        <w:tab w:val="center" w:pos="4680"/>
        <w:tab w:val="right" w:pos="9360"/>
      </w:tabs>
    </w:pPr>
  </w:style>
  <w:style w:type="character" w:customStyle="1" w:styleId="FooterChar">
    <w:name w:val="Footer Char"/>
    <w:link w:val="Footer"/>
    <w:uiPriority w:val="99"/>
    <w:rsid w:val="00187E9A"/>
    <w:rPr>
      <w:sz w:val="24"/>
      <w:szCs w:val="24"/>
    </w:rPr>
  </w:style>
  <w:style w:type="character" w:customStyle="1" w:styleId="SubtitleChar">
    <w:name w:val="Subtitle Char"/>
    <w:link w:val="Subtitle"/>
    <w:rsid w:val="00C833D6"/>
    <w:rPr>
      <w:sz w:val="24"/>
      <w:szCs w:val="24"/>
      <w:u w:val="single"/>
    </w:rPr>
  </w:style>
  <w:style w:type="paragraph" w:styleId="NormalWeb">
    <w:name w:val="Normal (Web)"/>
    <w:basedOn w:val="Normal"/>
    <w:unhideWhenUsed/>
    <w:rsid w:val="0028491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585818"/>
    <w:rPr>
      <w:rFonts w:ascii="Tahoma" w:hAnsi="Tahoma" w:cs="Tahoma"/>
      <w:sz w:val="16"/>
      <w:szCs w:val="16"/>
    </w:rPr>
  </w:style>
  <w:style w:type="character" w:customStyle="1" w:styleId="BalloonTextChar">
    <w:name w:val="Balloon Text Char"/>
    <w:link w:val="BalloonText"/>
    <w:rsid w:val="00585818"/>
    <w:rPr>
      <w:rFonts w:ascii="Tahoma" w:hAnsi="Tahoma" w:cs="Tahoma"/>
      <w:sz w:val="16"/>
      <w:szCs w:val="16"/>
    </w:rPr>
  </w:style>
  <w:style w:type="paragraph" w:styleId="ListParagraph">
    <w:name w:val="List Paragraph"/>
    <w:basedOn w:val="Normal"/>
    <w:uiPriority w:val="34"/>
    <w:qFormat/>
    <w:rsid w:val="009B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676">
      <w:bodyDiv w:val="1"/>
      <w:marLeft w:val="0"/>
      <w:marRight w:val="0"/>
      <w:marTop w:val="0"/>
      <w:marBottom w:val="0"/>
      <w:divBdr>
        <w:top w:val="none" w:sz="0" w:space="0" w:color="auto"/>
        <w:left w:val="none" w:sz="0" w:space="0" w:color="auto"/>
        <w:bottom w:val="none" w:sz="0" w:space="0" w:color="auto"/>
        <w:right w:val="none" w:sz="0" w:space="0" w:color="auto"/>
      </w:divBdr>
    </w:div>
    <w:div w:id="358824594">
      <w:bodyDiv w:val="1"/>
      <w:marLeft w:val="0"/>
      <w:marRight w:val="0"/>
      <w:marTop w:val="0"/>
      <w:marBottom w:val="0"/>
      <w:divBdr>
        <w:top w:val="none" w:sz="0" w:space="0" w:color="auto"/>
        <w:left w:val="none" w:sz="0" w:space="0" w:color="auto"/>
        <w:bottom w:val="none" w:sz="0" w:space="0" w:color="auto"/>
        <w:right w:val="none" w:sz="0" w:space="0" w:color="auto"/>
      </w:divBdr>
    </w:div>
    <w:div w:id="579869107">
      <w:bodyDiv w:val="1"/>
      <w:marLeft w:val="0"/>
      <w:marRight w:val="0"/>
      <w:marTop w:val="0"/>
      <w:marBottom w:val="0"/>
      <w:divBdr>
        <w:top w:val="none" w:sz="0" w:space="0" w:color="auto"/>
        <w:left w:val="none" w:sz="0" w:space="0" w:color="auto"/>
        <w:bottom w:val="none" w:sz="0" w:space="0" w:color="auto"/>
        <w:right w:val="none" w:sz="0" w:space="0" w:color="auto"/>
      </w:divBdr>
    </w:div>
    <w:div w:id="724373747">
      <w:bodyDiv w:val="1"/>
      <w:marLeft w:val="0"/>
      <w:marRight w:val="0"/>
      <w:marTop w:val="0"/>
      <w:marBottom w:val="0"/>
      <w:divBdr>
        <w:top w:val="none" w:sz="0" w:space="0" w:color="auto"/>
        <w:left w:val="none" w:sz="0" w:space="0" w:color="auto"/>
        <w:bottom w:val="none" w:sz="0" w:space="0" w:color="auto"/>
        <w:right w:val="none" w:sz="0" w:space="0" w:color="auto"/>
      </w:divBdr>
    </w:div>
    <w:div w:id="879441161">
      <w:bodyDiv w:val="1"/>
      <w:marLeft w:val="0"/>
      <w:marRight w:val="0"/>
      <w:marTop w:val="0"/>
      <w:marBottom w:val="0"/>
      <w:divBdr>
        <w:top w:val="none" w:sz="0" w:space="0" w:color="auto"/>
        <w:left w:val="none" w:sz="0" w:space="0" w:color="auto"/>
        <w:bottom w:val="none" w:sz="0" w:space="0" w:color="auto"/>
        <w:right w:val="none" w:sz="0" w:space="0" w:color="auto"/>
      </w:divBdr>
    </w:div>
    <w:div w:id="1508400280">
      <w:bodyDiv w:val="1"/>
      <w:marLeft w:val="0"/>
      <w:marRight w:val="0"/>
      <w:marTop w:val="0"/>
      <w:marBottom w:val="0"/>
      <w:divBdr>
        <w:top w:val="none" w:sz="0" w:space="0" w:color="auto"/>
        <w:left w:val="none" w:sz="0" w:space="0" w:color="auto"/>
        <w:bottom w:val="none" w:sz="0" w:space="0" w:color="auto"/>
        <w:right w:val="none" w:sz="0" w:space="0" w:color="auto"/>
      </w:divBdr>
    </w:div>
    <w:div w:id="20397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rm.org/vlrc"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SECRETARY</vt:lpstr>
    </vt:vector>
  </TitlesOfParts>
  <Company>SHRM</Company>
  <LinksUpToDate>false</LinksUpToDate>
  <CharactersWithSpaces>5621</CharactersWithSpaces>
  <SharedDoc>false</SharedDoc>
  <HLinks>
    <vt:vector size="18" baseType="variant">
      <vt:variant>
        <vt:i4>6094919</vt:i4>
      </vt:variant>
      <vt:variant>
        <vt:i4>6</vt:i4>
      </vt:variant>
      <vt:variant>
        <vt:i4>0</vt:i4>
      </vt:variant>
      <vt:variant>
        <vt:i4>5</vt:i4>
      </vt:variant>
      <vt:variant>
        <vt:lpwstr>http://www.hrci.org/chapters/</vt:lpwstr>
      </vt:variant>
      <vt:variant>
        <vt:lpwstr/>
      </vt:variant>
      <vt:variant>
        <vt:i4>5439555</vt:i4>
      </vt:variant>
      <vt:variant>
        <vt:i4>3</vt:i4>
      </vt:variant>
      <vt:variant>
        <vt:i4>0</vt:i4>
      </vt:variant>
      <vt:variant>
        <vt:i4>5</vt:i4>
      </vt:variant>
      <vt:variant>
        <vt:lpwstr>http://www.hrci.org/</vt:lpwstr>
      </vt:variant>
      <vt:variant>
        <vt:lpwstr/>
      </vt:variant>
      <vt:variant>
        <vt:i4>5636185</vt:i4>
      </vt:variant>
      <vt:variant>
        <vt:i4>0</vt:i4>
      </vt:variant>
      <vt:variant>
        <vt:i4>0</vt:i4>
      </vt:variant>
      <vt:variant>
        <vt:i4>5</vt:i4>
      </vt:variant>
      <vt:variant>
        <vt:lpwstr>http://www.shrm.org/vlrc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dc:title>
  <dc:creator>SHRM</dc:creator>
  <cp:lastModifiedBy>Lisa Austin</cp:lastModifiedBy>
  <cp:revision>2</cp:revision>
  <cp:lastPrinted>2016-03-16T14:43:00Z</cp:lastPrinted>
  <dcterms:created xsi:type="dcterms:W3CDTF">2021-10-06T21:08:00Z</dcterms:created>
  <dcterms:modified xsi:type="dcterms:W3CDTF">2021-10-06T21:08:00Z</dcterms:modified>
</cp:coreProperties>
</file>